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B3B8C" w14:textId="77777777" w:rsidR="009E010E" w:rsidRPr="00C25532" w:rsidRDefault="009E010E" w:rsidP="009E010E">
      <w:pPr>
        <w:widowControl w:val="0"/>
        <w:overflowPunct w:val="0"/>
        <w:autoSpaceDE w:val="0"/>
        <w:autoSpaceDN w:val="0"/>
        <w:adjustRightInd w:val="0"/>
        <w:spacing w:after="0" w:line="240" w:lineRule="auto"/>
        <w:jc w:val="center"/>
        <w:rPr>
          <w:rFonts w:eastAsia="Times New Roman" w:cs="Calibri"/>
          <w:b/>
          <w:bCs/>
          <w:color w:val="000000"/>
          <w:kern w:val="28"/>
          <w:sz w:val="120"/>
          <w:szCs w:val="120"/>
          <w:lang w:val="en-US" w:eastAsia="en-GB"/>
        </w:rPr>
      </w:pPr>
      <w:r w:rsidRPr="00C25532">
        <w:rPr>
          <w:rFonts w:eastAsia="Times New Roman" w:cs="Calibri"/>
          <w:b/>
          <w:bCs/>
          <w:color w:val="000000"/>
          <w:kern w:val="28"/>
          <w:sz w:val="120"/>
          <w:szCs w:val="120"/>
          <w:lang w:val="en-US" w:eastAsia="en-GB"/>
        </w:rPr>
        <w:t>The Levett School</w:t>
      </w:r>
    </w:p>
    <w:p w14:paraId="30C8530F" w14:textId="26FA3ADF" w:rsidR="009E010E" w:rsidRPr="009E010E" w:rsidRDefault="11B86EB3" w:rsidP="175F01A8">
      <w:pPr>
        <w:widowControl w:val="0"/>
        <w:overflowPunct w:val="0"/>
        <w:autoSpaceDE w:val="0"/>
        <w:autoSpaceDN w:val="0"/>
        <w:adjustRightInd w:val="0"/>
        <w:spacing w:after="0" w:line="240" w:lineRule="auto"/>
        <w:jc w:val="center"/>
      </w:pPr>
      <w:r>
        <w:rPr>
          <w:noProof/>
          <w:lang w:eastAsia="en-GB"/>
        </w:rPr>
        <w:drawing>
          <wp:inline distT="0" distB="0" distL="0" distR="0" wp14:anchorId="6FCD36D9" wp14:editId="175F01A8">
            <wp:extent cx="4606353" cy="2769933"/>
            <wp:effectExtent l="0" t="0" r="0" b="0"/>
            <wp:docPr id="2040226653" name="Picture 2040226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606353" cy="2769933"/>
                    </a:xfrm>
                    <a:prstGeom prst="rect">
                      <a:avLst/>
                    </a:prstGeom>
                  </pic:spPr>
                </pic:pic>
              </a:graphicData>
            </a:graphic>
          </wp:inline>
        </w:drawing>
      </w:r>
    </w:p>
    <w:p w14:paraId="10274131" w14:textId="6BD35805" w:rsidR="009E010E" w:rsidRDefault="00E479CE" w:rsidP="009E010E">
      <w:pPr>
        <w:widowControl w:val="0"/>
        <w:overflowPunct w:val="0"/>
        <w:autoSpaceDE w:val="0"/>
        <w:autoSpaceDN w:val="0"/>
        <w:adjustRightInd w:val="0"/>
        <w:spacing w:after="0" w:line="240" w:lineRule="auto"/>
        <w:jc w:val="center"/>
        <w:rPr>
          <w:rFonts w:eastAsia="Times New Roman" w:cs="Calibri"/>
          <w:b/>
          <w:bCs/>
          <w:color w:val="000000"/>
          <w:kern w:val="28"/>
          <w:sz w:val="96"/>
          <w:szCs w:val="96"/>
          <w:lang w:val="en-US" w:eastAsia="en-GB"/>
        </w:rPr>
      </w:pPr>
      <w:r>
        <w:rPr>
          <w:rFonts w:eastAsia="Times New Roman" w:cs="Calibri"/>
          <w:b/>
          <w:bCs/>
          <w:color w:val="000000"/>
          <w:kern w:val="28"/>
          <w:sz w:val="96"/>
          <w:szCs w:val="96"/>
          <w:lang w:val="en-US" w:eastAsia="en-GB"/>
        </w:rPr>
        <w:t>Careers</w:t>
      </w:r>
      <w:r w:rsidR="4AB7DFE1">
        <w:rPr>
          <w:rFonts w:eastAsia="Times New Roman" w:cs="Calibri"/>
          <w:b/>
          <w:bCs/>
          <w:color w:val="000000"/>
          <w:kern w:val="28"/>
          <w:sz w:val="96"/>
          <w:szCs w:val="96"/>
          <w:lang w:val="en-US" w:eastAsia="en-GB"/>
        </w:rPr>
        <w:t xml:space="preserve"> </w:t>
      </w:r>
      <w:r w:rsidR="009D6292">
        <w:rPr>
          <w:rFonts w:eastAsia="Times New Roman" w:cs="Calibri"/>
          <w:b/>
          <w:bCs/>
          <w:color w:val="000000"/>
          <w:kern w:val="28"/>
          <w:sz w:val="96"/>
          <w:szCs w:val="96"/>
          <w:lang w:val="en-US" w:eastAsia="en-GB"/>
        </w:rPr>
        <w:t>Policy</w:t>
      </w:r>
    </w:p>
    <w:p w14:paraId="0DE14197" w14:textId="77777777" w:rsidR="00EF1B33" w:rsidRPr="00C25532" w:rsidRDefault="00EF1B33" w:rsidP="009E010E">
      <w:pPr>
        <w:widowControl w:val="0"/>
        <w:overflowPunct w:val="0"/>
        <w:autoSpaceDE w:val="0"/>
        <w:autoSpaceDN w:val="0"/>
        <w:adjustRightInd w:val="0"/>
        <w:spacing w:after="0" w:line="240" w:lineRule="auto"/>
        <w:jc w:val="center"/>
        <w:rPr>
          <w:rFonts w:eastAsia="Times New Roman" w:cs="Calibri"/>
          <w:b/>
          <w:bCs/>
          <w:color w:val="000000"/>
          <w:kern w:val="28"/>
          <w:sz w:val="96"/>
          <w:szCs w:val="96"/>
          <w:lang w:val="en-US" w:eastAsia="en-GB"/>
        </w:rPr>
      </w:pPr>
    </w:p>
    <w:tbl>
      <w:tblPr>
        <w:tblpPr w:leftFromText="180" w:rightFromText="180" w:vertAnchor="text" w:horzAnchor="margin" w:tblpXSpec="center" w:tblpY="129"/>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000" w:firstRow="0" w:lastRow="0" w:firstColumn="0" w:lastColumn="0" w:noHBand="0" w:noVBand="0"/>
      </w:tblPr>
      <w:tblGrid>
        <w:gridCol w:w="4209"/>
        <w:gridCol w:w="5142"/>
      </w:tblGrid>
      <w:tr w:rsidR="009E010E" w:rsidRPr="006D130A" w14:paraId="6DBD0F7A" w14:textId="77777777" w:rsidTr="00E25600">
        <w:trPr>
          <w:trHeight w:val="470"/>
        </w:trPr>
        <w:tc>
          <w:tcPr>
            <w:tcW w:w="4209" w:type="dxa"/>
            <w:shd w:val="clear" w:color="auto" w:fill="D9E2F3"/>
          </w:tcPr>
          <w:p w14:paraId="4CFCA701" w14:textId="5CDC7993" w:rsidR="009E010E" w:rsidRPr="00C25532" w:rsidRDefault="009E010E" w:rsidP="00E25600">
            <w:pPr>
              <w:widowControl w:val="0"/>
              <w:overflowPunct w:val="0"/>
              <w:autoSpaceDE w:val="0"/>
              <w:autoSpaceDN w:val="0"/>
              <w:adjustRightInd w:val="0"/>
              <w:spacing w:after="120" w:line="285" w:lineRule="auto"/>
              <w:rPr>
                <w:rFonts w:eastAsia="Times New Roman"/>
                <w:b/>
                <w:i/>
                <w:sz w:val="24"/>
                <w:szCs w:val="24"/>
                <w:lang w:eastAsia="en-GB"/>
              </w:rPr>
            </w:pPr>
            <w:r w:rsidRPr="00C25532">
              <w:rPr>
                <w:rFonts w:eastAsia="Times New Roman" w:cs="Calibri"/>
                <w:b/>
                <w:i/>
                <w:color w:val="000000"/>
                <w:kern w:val="28"/>
                <w:sz w:val="20"/>
                <w:szCs w:val="20"/>
                <w:lang w:eastAsia="en-GB"/>
              </w:rPr>
              <w:t>Policy agreed</w:t>
            </w:r>
            <w:r w:rsidR="00291654">
              <w:rPr>
                <w:rFonts w:eastAsia="Times New Roman" w:cs="Calibri"/>
                <w:b/>
                <w:i/>
                <w:color w:val="000000"/>
                <w:kern w:val="28"/>
                <w:sz w:val="20"/>
                <w:szCs w:val="20"/>
                <w:lang w:eastAsia="en-GB"/>
              </w:rPr>
              <w:t xml:space="preserve"> by </w:t>
            </w:r>
            <w:r w:rsidR="00A771F2">
              <w:rPr>
                <w:rFonts w:eastAsia="Times New Roman" w:cs="Calibri"/>
                <w:b/>
                <w:i/>
                <w:color w:val="000000"/>
                <w:kern w:val="28"/>
                <w:sz w:val="20"/>
                <w:szCs w:val="20"/>
                <w:lang w:eastAsia="en-GB"/>
              </w:rPr>
              <w:t>Management Committee</w:t>
            </w:r>
            <w:r w:rsidRPr="00C25532">
              <w:rPr>
                <w:rFonts w:eastAsia="Times New Roman" w:cs="Calibri"/>
                <w:b/>
                <w:i/>
                <w:color w:val="000000"/>
                <w:kern w:val="28"/>
                <w:sz w:val="20"/>
                <w:szCs w:val="20"/>
                <w:lang w:eastAsia="en-GB"/>
              </w:rPr>
              <w:t xml:space="preserve"> on:</w:t>
            </w:r>
          </w:p>
        </w:tc>
        <w:tc>
          <w:tcPr>
            <w:tcW w:w="5142" w:type="dxa"/>
            <w:shd w:val="clear" w:color="auto" w:fill="D9E2F3"/>
          </w:tcPr>
          <w:p w14:paraId="139F9FAB" w14:textId="04B10054" w:rsidR="009E010E" w:rsidRPr="00E479CE" w:rsidRDefault="00EF1B33" w:rsidP="00171E29">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01.07.2025</w:t>
            </w:r>
          </w:p>
        </w:tc>
      </w:tr>
      <w:tr w:rsidR="009E010E" w:rsidRPr="006D130A" w14:paraId="47525132" w14:textId="77777777" w:rsidTr="00E25600">
        <w:trPr>
          <w:trHeight w:val="532"/>
        </w:trPr>
        <w:tc>
          <w:tcPr>
            <w:tcW w:w="4209" w:type="dxa"/>
            <w:shd w:val="clear" w:color="auto" w:fill="D9E2F3"/>
          </w:tcPr>
          <w:p w14:paraId="0907A98B" w14:textId="19A359AE" w:rsidR="009E010E" w:rsidRPr="00C25532" w:rsidRDefault="00291654" w:rsidP="00E25600">
            <w:pPr>
              <w:widowControl w:val="0"/>
              <w:overflowPunct w:val="0"/>
              <w:autoSpaceDE w:val="0"/>
              <w:autoSpaceDN w:val="0"/>
              <w:adjustRightInd w:val="0"/>
              <w:spacing w:after="120" w:line="285" w:lineRule="auto"/>
              <w:rPr>
                <w:rFonts w:eastAsia="Times New Roman"/>
                <w:b/>
                <w:i/>
                <w:sz w:val="24"/>
                <w:szCs w:val="24"/>
                <w:lang w:eastAsia="en-GB"/>
              </w:rPr>
            </w:pPr>
            <w:r>
              <w:rPr>
                <w:rFonts w:eastAsia="Times New Roman" w:cs="Calibri"/>
                <w:b/>
                <w:i/>
                <w:color w:val="000000"/>
                <w:kern w:val="28"/>
                <w:sz w:val="20"/>
                <w:szCs w:val="20"/>
                <w:lang w:eastAsia="en-GB"/>
              </w:rPr>
              <w:t xml:space="preserve">Review date for </w:t>
            </w:r>
            <w:r w:rsidR="00A771F2">
              <w:rPr>
                <w:rFonts w:eastAsia="Times New Roman" w:cs="Calibri"/>
                <w:b/>
                <w:i/>
                <w:color w:val="000000"/>
                <w:kern w:val="28"/>
                <w:sz w:val="20"/>
                <w:szCs w:val="20"/>
                <w:lang w:eastAsia="en-GB"/>
              </w:rPr>
              <w:t>Management Committee</w:t>
            </w:r>
            <w:r>
              <w:rPr>
                <w:rFonts w:eastAsia="Times New Roman" w:cs="Calibri"/>
                <w:b/>
                <w:i/>
                <w:color w:val="000000"/>
                <w:kern w:val="28"/>
                <w:sz w:val="20"/>
                <w:szCs w:val="20"/>
                <w:lang w:eastAsia="en-GB"/>
              </w:rPr>
              <w:t>:</w:t>
            </w:r>
          </w:p>
        </w:tc>
        <w:tc>
          <w:tcPr>
            <w:tcW w:w="5142" w:type="dxa"/>
            <w:shd w:val="clear" w:color="auto" w:fill="auto"/>
          </w:tcPr>
          <w:p w14:paraId="05FFF478" w14:textId="266F6535" w:rsidR="009E010E" w:rsidRPr="00C25532" w:rsidRDefault="004A2F94" w:rsidP="00291654">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May 2027</w:t>
            </w:r>
          </w:p>
        </w:tc>
      </w:tr>
      <w:tr w:rsidR="009E010E" w:rsidRPr="006D130A" w14:paraId="091115E3" w14:textId="77777777" w:rsidTr="00E25600">
        <w:trPr>
          <w:trHeight w:val="511"/>
        </w:trPr>
        <w:tc>
          <w:tcPr>
            <w:tcW w:w="4209" w:type="dxa"/>
            <w:shd w:val="clear" w:color="auto" w:fill="D9E2F3"/>
          </w:tcPr>
          <w:p w14:paraId="3C01CE72" w14:textId="77777777" w:rsidR="009E010E" w:rsidRPr="00C25532" w:rsidRDefault="00291654" w:rsidP="00E25600">
            <w:pPr>
              <w:widowControl w:val="0"/>
              <w:overflowPunct w:val="0"/>
              <w:autoSpaceDE w:val="0"/>
              <w:autoSpaceDN w:val="0"/>
              <w:adjustRightInd w:val="0"/>
              <w:spacing w:after="120" w:line="285" w:lineRule="auto"/>
              <w:rPr>
                <w:rFonts w:eastAsia="Times New Roman"/>
                <w:b/>
                <w:i/>
                <w:sz w:val="24"/>
                <w:szCs w:val="24"/>
                <w:lang w:eastAsia="en-GB"/>
              </w:rPr>
            </w:pPr>
            <w:r w:rsidRPr="00C25532">
              <w:rPr>
                <w:rFonts w:eastAsia="Times New Roman" w:cs="Calibri"/>
                <w:b/>
                <w:i/>
                <w:color w:val="000000"/>
                <w:kern w:val="28"/>
                <w:sz w:val="20"/>
                <w:szCs w:val="20"/>
                <w:lang w:eastAsia="en-GB"/>
              </w:rPr>
              <w:t>Allocated Group/Person to Review:</w:t>
            </w:r>
          </w:p>
        </w:tc>
        <w:tc>
          <w:tcPr>
            <w:tcW w:w="5142" w:type="dxa"/>
            <w:shd w:val="clear" w:color="auto" w:fill="D9E2F3"/>
          </w:tcPr>
          <w:p w14:paraId="2C59B8BE" w14:textId="3EE972EE" w:rsidR="009E010E" w:rsidRPr="00C25532" w:rsidRDefault="00E479CE" w:rsidP="00171E29">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Careers Leader</w:t>
            </w:r>
          </w:p>
        </w:tc>
      </w:tr>
      <w:tr w:rsidR="009E010E" w:rsidRPr="006D130A" w14:paraId="01AF0139" w14:textId="77777777" w:rsidTr="00E25600">
        <w:trPr>
          <w:trHeight w:val="532"/>
        </w:trPr>
        <w:tc>
          <w:tcPr>
            <w:tcW w:w="4209" w:type="dxa"/>
            <w:shd w:val="clear" w:color="auto" w:fill="D9E2F3"/>
          </w:tcPr>
          <w:p w14:paraId="6F81562A" w14:textId="0C0CBEBB" w:rsidR="009E010E" w:rsidRPr="00AC01B0" w:rsidRDefault="00AC01B0" w:rsidP="00E25600">
            <w:pPr>
              <w:widowControl w:val="0"/>
              <w:overflowPunct w:val="0"/>
              <w:autoSpaceDE w:val="0"/>
              <w:autoSpaceDN w:val="0"/>
              <w:adjustRightInd w:val="0"/>
              <w:spacing w:after="120" w:line="285" w:lineRule="auto"/>
              <w:rPr>
                <w:rFonts w:eastAsia="Times New Roman"/>
                <w:b/>
                <w:i/>
                <w:sz w:val="20"/>
                <w:szCs w:val="20"/>
                <w:lang w:eastAsia="en-GB"/>
              </w:rPr>
            </w:pPr>
            <w:r w:rsidRPr="00AC01B0">
              <w:rPr>
                <w:rFonts w:eastAsia="Times New Roman"/>
                <w:b/>
                <w:i/>
                <w:sz w:val="20"/>
                <w:szCs w:val="20"/>
                <w:lang w:eastAsia="en-GB"/>
              </w:rPr>
              <w:t>Agreed frequency of Review, by allocated person:</w:t>
            </w:r>
          </w:p>
        </w:tc>
        <w:tc>
          <w:tcPr>
            <w:tcW w:w="5142" w:type="dxa"/>
            <w:shd w:val="clear" w:color="auto" w:fill="auto"/>
          </w:tcPr>
          <w:p w14:paraId="4FD38C02" w14:textId="48426ED9" w:rsidR="009E010E" w:rsidRPr="00C25532" w:rsidRDefault="00291654" w:rsidP="00E25600">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 xml:space="preserve">Every </w:t>
            </w:r>
            <w:r w:rsidR="00E479CE">
              <w:rPr>
                <w:rFonts w:eastAsia="Times New Roman"/>
                <w:sz w:val="24"/>
                <w:szCs w:val="24"/>
                <w:lang w:eastAsia="en-GB"/>
              </w:rPr>
              <w:t xml:space="preserve">Two </w:t>
            </w:r>
            <w:r>
              <w:rPr>
                <w:rFonts w:eastAsia="Times New Roman"/>
                <w:sz w:val="24"/>
                <w:szCs w:val="24"/>
                <w:lang w:eastAsia="en-GB"/>
              </w:rPr>
              <w:t>Year</w:t>
            </w:r>
            <w:r w:rsidR="00E479CE">
              <w:rPr>
                <w:rFonts w:eastAsia="Times New Roman"/>
                <w:sz w:val="24"/>
                <w:szCs w:val="24"/>
                <w:lang w:eastAsia="en-GB"/>
              </w:rPr>
              <w:t>s</w:t>
            </w:r>
          </w:p>
        </w:tc>
      </w:tr>
      <w:tr w:rsidR="009E010E" w:rsidRPr="006D130A" w14:paraId="46BF03C9" w14:textId="77777777" w:rsidTr="00E25600">
        <w:trPr>
          <w:trHeight w:val="532"/>
        </w:trPr>
        <w:tc>
          <w:tcPr>
            <w:tcW w:w="4209" w:type="dxa"/>
            <w:shd w:val="clear" w:color="auto" w:fill="D9E2F3"/>
          </w:tcPr>
          <w:p w14:paraId="31CE88AD" w14:textId="77777777" w:rsidR="009E010E" w:rsidRPr="00C25532" w:rsidRDefault="00291654" w:rsidP="00E25600">
            <w:pPr>
              <w:widowControl w:val="0"/>
              <w:overflowPunct w:val="0"/>
              <w:autoSpaceDE w:val="0"/>
              <w:autoSpaceDN w:val="0"/>
              <w:adjustRightInd w:val="0"/>
              <w:spacing w:after="120" w:line="285" w:lineRule="auto"/>
              <w:rPr>
                <w:rFonts w:eastAsia="Times New Roman"/>
                <w:b/>
                <w:i/>
                <w:sz w:val="24"/>
                <w:szCs w:val="24"/>
                <w:lang w:eastAsia="en-GB"/>
              </w:rPr>
            </w:pPr>
            <w:r>
              <w:rPr>
                <w:rFonts w:eastAsia="Times New Roman" w:cs="Calibri"/>
                <w:b/>
                <w:i/>
                <w:color w:val="000000"/>
                <w:kern w:val="28"/>
                <w:sz w:val="20"/>
                <w:szCs w:val="20"/>
                <w:lang w:eastAsia="en-GB"/>
              </w:rPr>
              <w:t xml:space="preserve">Last Review date: </w:t>
            </w:r>
          </w:p>
        </w:tc>
        <w:tc>
          <w:tcPr>
            <w:tcW w:w="5142" w:type="dxa"/>
            <w:shd w:val="clear" w:color="auto" w:fill="D9E2F3"/>
          </w:tcPr>
          <w:p w14:paraId="5B5E2BB1" w14:textId="0B1E6E02" w:rsidR="009E010E" w:rsidRPr="00C25532" w:rsidRDefault="004A2F94" w:rsidP="00E25600">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20</w:t>
            </w:r>
            <w:r w:rsidR="00532D1D">
              <w:rPr>
                <w:rFonts w:eastAsia="Times New Roman"/>
                <w:sz w:val="24"/>
                <w:szCs w:val="24"/>
                <w:lang w:eastAsia="en-GB"/>
              </w:rPr>
              <w:t>/0</w:t>
            </w:r>
            <w:r>
              <w:rPr>
                <w:rFonts w:eastAsia="Times New Roman"/>
                <w:sz w:val="24"/>
                <w:szCs w:val="24"/>
                <w:lang w:eastAsia="en-GB"/>
              </w:rPr>
              <w:t>5</w:t>
            </w:r>
            <w:r w:rsidR="00532D1D">
              <w:rPr>
                <w:rFonts w:eastAsia="Times New Roman"/>
                <w:sz w:val="24"/>
                <w:szCs w:val="24"/>
                <w:lang w:eastAsia="en-GB"/>
              </w:rPr>
              <w:t>/202</w:t>
            </w:r>
            <w:r>
              <w:rPr>
                <w:rFonts w:eastAsia="Times New Roman"/>
                <w:sz w:val="24"/>
                <w:szCs w:val="24"/>
                <w:lang w:eastAsia="en-GB"/>
              </w:rPr>
              <w:t>5</w:t>
            </w:r>
          </w:p>
        </w:tc>
      </w:tr>
    </w:tbl>
    <w:p w14:paraId="290111BC" w14:textId="77777777" w:rsidR="009E010E" w:rsidRPr="00C25532" w:rsidRDefault="009E010E" w:rsidP="009E010E">
      <w:pPr>
        <w:widowControl w:val="0"/>
        <w:overflowPunct w:val="0"/>
        <w:autoSpaceDE w:val="0"/>
        <w:autoSpaceDN w:val="0"/>
        <w:adjustRightInd w:val="0"/>
        <w:spacing w:after="0" w:line="240" w:lineRule="auto"/>
        <w:jc w:val="center"/>
        <w:rPr>
          <w:rFonts w:eastAsia="Times New Roman"/>
          <w:sz w:val="24"/>
          <w:szCs w:val="24"/>
          <w:lang w:eastAsia="en-GB"/>
        </w:rPr>
      </w:pPr>
    </w:p>
    <w:p w14:paraId="2912195D" w14:textId="77777777" w:rsidR="009E010E" w:rsidRDefault="009E010E" w:rsidP="009E010E">
      <w:pPr>
        <w:widowControl w:val="0"/>
        <w:autoSpaceDE w:val="0"/>
        <w:autoSpaceDN w:val="0"/>
        <w:adjustRightInd w:val="0"/>
        <w:spacing w:after="0" w:line="240" w:lineRule="auto"/>
        <w:rPr>
          <w:rFonts w:eastAsia="Times New Roman"/>
          <w:sz w:val="24"/>
          <w:szCs w:val="24"/>
          <w:lang w:eastAsia="en-GB"/>
        </w:rPr>
      </w:pPr>
    </w:p>
    <w:p w14:paraId="09734189" w14:textId="31E9D26E" w:rsidR="009E010E" w:rsidRPr="00C25532" w:rsidRDefault="009E010E" w:rsidP="00291654">
      <w:pPr>
        <w:widowControl w:val="0"/>
        <w:overflowPunct w:val="0"/>
        <w:autoSpaceDE w:val="0"/>
        <w:autoSpaceDN w:val="0"/>
        <w:adjustRightInd w:val="0"/>
        <w:spacing w:after="0" w:line="285" w:lineRule="auto"/>
        <w:jc w:val="center"/>
        <w:rPr>
          <w:rFonts w:eastAsia="Times New Roman" w:cs="Calibri"/>
          <w:b/>
          <w:bCs/>
          <w:color w:val="000000"/>
          <w:kern w:val="28"/>
          <w:lang w:eastAsia="en-GB"/>
        </w:rPr>
      </w:pPr>
      <w:r w:rsidRPr="00C25532">
        <w:rPr>
          <w:rFonts w:eastAsia="Times New Roman" w:cs="Calibri"/>
          <w:b/>
          <w:bCs/>
          <w:color w:val="000000"/>
          <w:kern w:val="28"/>
          <w:lang w:eastAsia="en-GB"/>
        </w:rPr>
        <w:t>Melton Road, Sprotbrough, Doncaster, DN5 7SB</w:t>
      </w:r>
    </w:p>
    <w:p w14:paraId="5DCD1B9F" w14:textId="77777777" w:rsidR="00A771F2" w:rsidRDefault="00A771F2">
      <w:pPr>
        <w:rPr>
          <w:b/>
          <w:sz w:val="24"/>
          <w:szCs w:val="24"/>
          <w:u w:val="single"/>
        </w:rPr>
      </w:pPr>
      <w:r>
        <w:rPr>
          <w:b/>
          <w:sz w:val="24"/>
          <w:szCs w:val="24"/>
          <w:u w:val="single"/>
        </w:rPr>
        <w:br w:type="page"/>
      </w:r>
    </w:p>
    <w:p w14:paraId="72CEB19D" w14:textId="2AB4311E" w:rsidR="00E479CE" w:rsidRDefault="00E479CE" w:rsidP="00E479CE">
      <w:pPr>
        <w:jc w:val="center"/>
        <w:rPr>
          <w:b/>
          <w:sz w:val="24"/>
          <w:szCs w:val="24"/>
          <w:u w:val="single"/>
        </w:rPr>
      </w:pPr>
      <w:r w:rsidRPr="0027743E">
        <w:rPr>
          <w:b/>
          <w:sz w:val="24"/>
          <w:szCs w:val="24"/>
          <w:u w:val="single"/>
        </w:rPr>
        <w:lastRenderedPageBreak/>
        <w:t>Levett School Careers Policy, Incorporating our Statement on Provider Access</w:t>
      </w:r>
    </w:p>
    <w:p w14:paraId="7E80D98E" w14:textId="77777777" w:rsidR="00E479CE" w:rsidRPr="00A771F2" w:rsidRDefault="00E479CE" w:rsidP="00E479CE">
      <w:pPr>
        <w:rPr>
          <w:b/>
          <w:bCs/>
          <w:sz w:val="24"/>
          <w:szCs w:val="24"/>
          <w:u w:val="single"/>
        </w:rPr>
      </w:pPr>
      <w:r w:rsidRPr="00A771F2">
        <w:rPr>
          <w:b/>
          <w:bCs/>
          <w:sz w:val="24"/>
          <w:szCs w:val="24"/>
          <w:u w:val="single"/>
        </w:rPr>
        <w:t xml:space="preserve">Introduction </w:t>
      </w:r>
    </w:p>
    <w:p w14:paraId="302710CD" w14:textId="77777777" w:rsidR="00E479CE" w:rsidRDefault="00E479CE" w:rsidP="00A771F2">
      <w:pPr>
        <w:jc w:val="both"/>
        <w:rPr>
          <w:sz w:val="24"/>
          <w:szCs w:val="24"/>
        </w:rPr>
      </w:pPr>
      <w:r>
        <w:rPr>
          <w:sz w:val="24"/>
          <w:szCs w:val="24"/>
        </w:rPr>
        <w:t>G</w:t>
      </w:r>
      <w:r w:rsidRPr="00D12F95">
        <w:rPr>
          <w:sz w:val="24"/>
          <w:szCs w:val="24"/>
        </w:rPr>
        <w:t xml:space="preserve">ood careers guidance connects learning to the future. It motivates young people by giving them a clearer idea of the routes to jobs and careers that they will find engaging and rewarding. </w:t>
      </w:r>
    </w:p>
    <w:p w14:paraId="65BC57D2" w14:textId="77777777" w:rsidR="00E479CE" w:rsidRDefault="00E479CE" w:rsidP="00A771F2">
      <w:pPr>
        <w:jc w:val="both"/>
        <w:rPr>
          <w:sz w:val="24"/>
          <w:szCs w:val="24"/>
        </w:rPr>
      </w:pPr>
      <w:r w:rsidRPr="00D12F95">
        <w:rPr>
          <w:sz w:val="24"/>
          <w:szCs w:val="24"/>
        </w:rPr>
        <w:t xml:space="preserve">Good careers guidance widens pupils’ horizons, challenges stereotypes and raises aspirations. It provides pupils with the knowledge and skills necessary to make successful transitions to the next stage of their life. </w:t>
      </w:r>
    </w:p>
    <w:p w14:paraId="0581FAD8" w14:textId="77777777" w:rsidR="00E479CE" w:rsidRPr="00D12F95" w:rsidRDefault="00E479CE" w:rsidP="00A771F2">
      <w:pPr>
        <w:jc w:val="both"/>
        <w:rPr>
          <w:sz w:val="24"/>
          <w:szCs w:val="24"/>
        </w:rPr>
      </w:pPr>
      <w:r>
        <w:rPr>
          <w:sz w:val="24"/>
          <w:szCs w:val="24"/>
        </w:rPr>
        <w:t>Good careers guidance</w:t>
      </w:r>
      <w:r w:rsidRPr="00D12F95">
        <w:rPr>
          <w:sz w:val="24"/>
          <w:szCs w:val="24"/>
        </w:rPr>
        <w:t xml:space="preserve"> supports social mobility by improving opportunities for all young people, especially those from disadvantaged backgrounds and those with special educational needs and disabilities.</w:t>
      </w:r>
    </w:p>
    <w:p w14:paraId="6680E4FE" w14:textId="3507ABD4" w:rsidR="00E479CE" w:rsidRDefault="00E479CE" w:rsidP="00A771F2">
      <w:pPr>
        <w:jc w:val="both"/>
        <w:rPr>
          <w:sz w:val="24"/>
          <w:szCs w:val="24"/>
        </w:rPr>
      </w:pPr>
      <w:r>
        <w:rPr>
          <w:sz w:val="24"/>
          <w:szCs w:val="24"/>
        </w:rPr>
        <w:t>Levett’s school careers programme aims to</w:t>
      </w:r>
      <w:r w:rsidRPr="00CE6A24">
        <w:rPr>
          <w:sz w:val="24"/>
          <w:szCs w:val="24"/>
        </w:rPr>
        <w:t xml:space="preserve"> raise the aspira</w:t>
      </w:r>
      <w:r>
        <w:rPr>
          <w:sz w:val="24"/>
          <w:szCs w:val="24"/>
        </w:rPr>
        <w:t>tions of all pupils</w:t>
      </w:r>
      <w:r w:rsidR="00532D1D">
        <w:rPr>
          <w:sz w:val="24"/>
          <w:szCs w:val="24"/>
        </w:rPr>
        <w:t xml:space="preserve"> across all key stages</w:t>
      </w:r>
      <w:r>
        <w:rPr>
          <w:sz w:val="24"/>
          <w:szCs w:val="24"/>
        </w:rPr>
        <w:t xml:space="preserve">, whilst being </w:t>
      </w:r>
      <w:r w:rsidRPr="00CE6A24">
        <w:rPr>
          <w:sz w:val="24"/>
          <w:szCs w:val="24"/>
        </w:rPr>
        <w:t>tailored to</w:t>
      </w:r>
      <w:r>
        <w:rPr>
          <w:sz w:val="24"/>
          <w:szCs w:val="24"/>
        </w:rPr>
        <w:t xml:space="preserve"> meet individual need</w:t>
      </w:r>
      <w:r w:rsidR="00532D1D">
        <w:rPr>
          <w:sz w:val="24"/>
          <w:szCs w:val="24"/>
        </w:rPr>
        <w:t>s</w:t>
      </w:r>
      <w:r>
        <w:rPr>
          <w:sz w:val="24"/>
          <w:szCs w:val="24"/>
        </w:rPr>
        <w:t>. We will</w:t>
      </w:r>
      <w:r w:rsidRPr="00CE6A24">
        <w:rPr>
          <w:sz w:val="24"/>
          <w:szCs w:val="24"/>
        </w:rPr>
        <w:t xml:space="preserve"> consciously work to prevent </w:t>
      </w:r>
      <w:r>
        <w:rPr>
          <w:sz w:val="24"/>
          <w:szCs w:val="24"/>
        </w:rPr>
        <w:t xml:space="preserve">all forms of stereotyping in our </w:t>
      </w:r>
      <w:proofErr w:type="gramStart"/>
      <w:r>
        <w:rPr>
          <w:sz w:val="24"/>
          <w:szCs w:val="24"/>
        </w:rPr>
        <w:t>careers</w:t>
      </w:r>
      <w:proofErr w:type="gramEnd"/>
      <w:r w:rsidRPr="00CE6A24">
        <w:rPr>
          <w:sz w:val="24"/>
          <w:szCs w:val="24"/>
        </w:rPr>
        <w:t xml:space="preserve"> </w:t>
      </w:r>
      <w:r>
        <w:rPr>
          <w:sz w:val="24"/>
          <w:szCs w:val="24"/>
        </w:rPr>
        <w:t>advice and guidance</w:t>
      </w:r>
      <w:r w:rsidRPr="00CE6A24">
        <w:rPr>
          <w:sz w:val="24"/>
          <w:szCs w:val="24"/>
        </w:rPr>
        <w:t>, to ensure that young people from all backgrounds, gender and diversity groups, including those with special educational needs and disabilities, consider the widest possible range of careers</w:t>
      </w:r>
      <w:r>
        <w:rPr>
          <w:sz w:val="24"/>
          <w:szCs w:val="24"/>
        </w:rPr>
        <w:t xml:space="preserve"> possible.</w:t>
      </w:r>
    </w:p>
    <w:p w14:paraId="79DDCAC6" w14:textId="77777777" w:rsidR="00E479CE" w:rsidRDefault="00E479CE" w:rsidP="00E479CE">
      <w:pPr>
        <w:rPr>
          <w:sz w:val="24"/>
          <w:szCs w:val="24"/>
          <w:u w:val="single"/>
        </w:rPr>
      </w:pPr>
    </w:p>
    <w:p w14:paraId="4CB8FA5A" w14:textId="77777777" w:rsidR="00E479CE" w:rsidRPr="00A771F2" w:rsidRDefault="00E479CE" w:rsidP="00E479CE">
      <w:pPr>
        <w:rPr>
          <w:b/>
          <w:bCs/>
          <w:sz w:val="24"/>
          <w:szCs w:val="24"/>
          <w:u w:val="single"/>
        </w:rPr>
      </w:pPr>
      <w:r w:rsidRPr="00A771F2">
        <w:rPr>
          <w:b/>
          <w:bCs/>
          <w:sz w:val="24"/>
          <w:szCs w:val="24"/>
          <w:u w:val="single"/>
        </w:rPr>
        <w:t>Statutory Guidance</w:t>
      </w:r>
    </w:p>
    <w:p w14:paraId="6F69223D" w14:textId="77777777" w:rsidR="00E479CE" w:rsidRDefault="00E479CE" w:rsidP="00A771F2">
      <w:pPr>
        <w:jc w:val="both"/>
        <w:rPr>
          <w:sz w:val="24"/>
          <w:szCs w:val="24"/>
        </w:rPr>
      </w:pPr>
      <w:r>
        <w:rPr>
          <w:sz w:val="24"/>
          <w:szCs w:val="24"/>
        </w:rPr>
        <w:t>In accordance with the Government’s Statutory Careers Guidance and Access for Education and T</w:t>
      </w:r>
      <w:r w:rsidRPr="00772177">
        <w:rPr>
          <w:sz w:val="24"/>
          <w:szCs w:val="24"/>
        </w:rPr>
        <w:t>rai</w:t>
      </w:r>
      <w:r>
        <w:rPr>
          <w:sz w:val="24"/>
          <w:szCs w:val="24"/>
        </w:rPr>
        <w:t>ning Providers, Levett school will:</w:t>
      </w:r>
    </w:p>
    <w:p w14:paraId="2F536C4E" w14:textId="77777777" w:rsidR="00E479CE" w:rsidRDefault="00E479CE" w:rsidP="00A771F2">
      <w:pPr>
        <w:pStyle w:val="ListParagraph"/>
        <w:numPr>
          <w:ilvl w:val="0"/>
          <w:numId w:val="22"/>
        </w:numPr>
        <w:jc w:val="both"/>
        <w:rPr>
          <w:sz w:val="24"/>
          <w:szCs w:val="24"/>
        </w:rPr>
      </w:pPr>
      <w:r>
        <w:rPr>
          <w:sz w:val="24"/>
          <w:szCs w:val="24"/>
        </w:rPr>
        <w:t>Appoint a Careers Leader, the details of whom will be shared on the school website</w:t>
      </w:r>
    </w:p>
    <w:p w14:paraId="2E6EC6C7" w14:textId="77777777" w:rsidR="00E479CE" w:rsidRDefault="00E479CE" w:rsidP="00A771F2">
      <w:pPr>
        <w:pStyle w:val="ListParagraph"/>
        <w:numPr>
          <w:ilvl w:val="0"/>
          <w:numId w:val="22"/>
        </w:numPr>
        <w:jc w:val="both"/>
        <w:rPr>
          <w:sz w:val="24"/>
          <w:szCs w:val="24"/>
        </w:rPr>
      </w:pPr>
      <w:r>
        <w:rPr>
          <w:sz w:val="24"/>
          <w:szCs w:val="24"/>
        </w:rPr>
        <w:t xml:space="preserve">Apply </w:t>
      </w:r>
      <w:r w:rsidRPr="00772177">
        <w:rPr>
          <w:sz w:val="24"/>
          <w:szCs w:val="24"/>
        </w:rPr>
        <w:t>the Gatsby Cha</w:t>
      </w:r>
      <w:r>
        <w:rPr>
          <w:sz w:val="24"/>
          <w:szCs w:val="24"/>
        </w:rPr>
        <w:t xml:space="preserve">ritable Foundation’s Benchmarks (Appendix 2) to develop and improve </w:t>
      </w:r>
      <w:r w:rsidRPr="00772177">
        <w:rPr>
          <w:sz w:val="24"/>
          <w:szCs w:val="24"/>
        </w:rPr>
        <w:t>careers provision</w:t>
      </w:r>
      <w:r>
        <w:rPr>
          <w:sz w:val="24"/>
          <w:szCs w:val="24"/>
        </w:rPr>
        <w:t>, thereby creating a stable careers programme,</w:t>
      </w:r>
      <w:r w:rsidRPr="00D12F95">
        <w:rPr>
          <w:sz w:val="24"/>
          <w:szCs w:val="24"/>
        </w:rPr>
        <w:t xml:space="preserve"> which meets the </w:t>
      </w:r>
      <w:r>
        <w:rPr>
          <w:sz w:val="24"/>
          <w:szCs w:val="24"/>
        </w:rPr>
        <w:t xml:space="preserve">requirements of the </w:t>
      </w:r>
      <w:r w:rsidRPr="00D12F95">
        <w:rPr>
          <w:sz w:val="24"/>
          <w:szCs w:val="24"/>
        </w:rPr>
        <w:t xml:space="preserve">Benchmarks, showing how they come together into a coherent strategy that is embedded in </w:t>
      </w:r>
      <w:r>
        <w:rPr>
          <w:sz w:val="24"/>
          <w:szCs w:val="24"/>
        </w:rPr>
        <w:t>Levett S</w:t>
      </w:r>
      <w:r w:rsidRPr="00D12F95">
        <w:rPr>
          <w:sz w:val="24"/>
          <w:szCs w:val="24"/>
        </w:rPr>
        <w:t>chool structures</w:t>
      </w:r>
      <w:r w:rsidRPr="00CE6A24">
        <w:rPr>
          <w:sz w:val="24"/>
          <w:szCs w:val="24"/>
        </w:rPr>
        <w:t xml:space="preserve"> </w:t>
      </w:r>
    </w:p>
    <w:p w14:paraId="6ACC7CFC" w14:textId="77777777" w:rsidR="00E479CE" w:rsidRDefault="00E479CE" w:rsidP="00A771F2">
      <w:pPr>
        <w:pStyle w:val="ListParagraph"/>
        <w:numPr>
          <w:ilvl w:val="0"/>
          <w:numId w:val="22"/>
        </w:numPr>
        <w:jc w:val="both"/>
        <w:rPr>
          <w:sz w:val="24"/>
          <w:szCs w:val="24"/>
        </w:rPr>
      </w:pPr>
      <w:r>
        <w:rPr>
          <w:sz w:val="24"/>
          <w:szCs w:val="24"/>
        </w:rPr>
        <w:t>Publish a careers programme (Appendix 1)</w:t>
      </w:r>
    </w:p>
    <w:p w14:paraId="41E3AE55" w14:textId="77777777" w:rsidR="00E479CE" w:rsidRPr="00CE6A24" w:rsidRDefault="00E479CE" w:rsidP="00A771F2">
      <w:pPr>
        <w:pStyle w:val="ListParagraph"/>
        <w:numPr>
          <w:ilvl w:val="0"/>
          <w:numId w:val="22"/>
        </w:numPr>
        <w:jc w:val="both"/>
        <w:rPr>
          <w:sz w:val="24"/>
          <w:szCs w:val="24"/>
        </w:rPr>
      </w:pPr>
      <w:r>
        <w:rPr>
          <w:sz w:val="24"/>
          <w:szCs w:val="24"/>
        </w:rPr>
        <w:t xml:space="preserve">Use </w:t>
      </w:r>
      <w:r w:rsidRPr="00CE6A24">
        <w:rPr>
          <w:sz w:val="24"/>
          <w:szCs w:val="24"/>
        </w:rPr>
        <w:t xml:space="preserve">Compass, to </w:t>
      </w:r>
      <w:r>
        <w:rPr>
          <w:sz w:val="24"/>
          <w:szCs w:val="24"/>
        </w:rPr>
        <w:t>support the development of our</w:t>
      </w:r>
      <w:r w:rsidRPr="00CE6A24">
        <w:rPr>
          <w:sz w:val="24"/>
          <w:szCs w:val="24"/>
        </w:rPr>
        <w:t xml:space="preserve"> careers programme</w:t>
      </w:r>
    </w:p>
    <w:p w14:paraId="56A3C42D" w14:textId="28D9D613" w:rsidR="00E479CE" w:rsidRPr="00D12F95" w:rsidRDefault="00E479CE" w:rsidP="00A771F2">
      <w:pPr>
        <w:pStyle w:val="ListParagraph"/>
        <w:numPr>
          <w:ilvl w:val="0"/>
          <w:numId w:val="22"/>
        </w:numPr>
        <w:jc w:val="both"/>
        <w:rPr>
          <w:sz w:val="24"/>
          <w:szCs w:val="24"/>
        </w:rPr>
      </w:pPr>
      <w:r>
        <w:rPr>
          <w:sz w:val="24"/>
          <w:szCs w:val="24"/>
        </w:rPr>
        <w:t>Arrange a</w:t>
      </w:r>
      <w:r w:rsidRPr="00DA5036">
        <w:rPr>
          <w:sz w:val="24"/>
          <w:szCs w:val="24"/>
        </w:rPr>
        <w:t xml:space="preserve">t least one </w:t>
      </w:r>
      <w:r>
        <w:rPr>
          <w:sz w:val="24"/>
          <w:szCs w:val="24"/>
        </w:rPr>
        <w:t>employer encoun</w:t>
      </w:r>
      <w:r w:rsidR="00532D1D">
        <w:rPr>
          <w:sz w:val="24"/>
          <w:szCs w:val="24"/>
        </w:rPr>
        <w:t>ter every year, from year 5</w:t>
      </w:r>
      <w:r>
        <w:rPr>
          <w:sz w:val="24"/>
          <w:szCs w:val="24"/>
        </w:rPr>
        <w:t xml:space="preserve"> upwards, which should include encounters with STEM employers</w:t>
      </w:r>
    </w:p>
    <w:p w14:paraId="63A9CF42" w14:textId="2C9ABD42" w:rsidR="00E479CE" w:rsidRPr="00772177" w:rsidRDefault="00E479CE" w:rsidP="00A771F2">
      <w:pPr>
        <w:pStyle w:val="ListParagraph"/>
        <w:numPr>
          <w:ilvl w:val="0"/>
          <w:numId w:val="22"/>
        </w:numPr>
        <w:jc w:val="both"/>
        <w:rPr>
          <w:sz w:val="24"/>
          <w:szCs w:val="24"/>
        </w:rPr>
      </w:pPr>
      <w:r>
        <w:rPr>
          <w:sz w:val="24"/>
          <w:szCs w:val="24"/>
        </w:rPr>
        <w:t xml:space="preserve">Provide ongoing, </w:t>
      </w:r>
      <w:r w:rsidRPr="00772177">
        <w:rPr>
          <w:sz w:val="24"/>
          <w:szCs w:val="24"/>
        </w:rPr>
        <w:t>independ</w:t>
      </w:r>
      <w:r w:rsidR="00532D1D">
        <w:rPr>
          <w:sz w:val="24"/>
          <w:szCs w:val="24"/>
        </w:rPr>
        <w:t xml:space="preserve">ent careers guidance from </w:t>
      </w:r>
      <w:r w:rsidR="004A2F94">
        <w:rPr>
          <w:sz w:val="24"/>
          <w:szCs w:val="24"/>
        </w:rPr>
        <w:t>for our KS3 pupils</w:t>
      </w:r>
      <w:r>
        <w:rPr>
          <w:sz w:val="24"/>
          <w:szCs w:val="24"/>
        </w:rPr>
        <w:t>, from a qualified careers professional.</w:t>
      </w:r>
    </w:p>
    <w:p w14:paraId="0480F9D0" w14:textId="45E74BBE" w:rsidR="00E479CE" w:rsidRDefault="00E479CE" w:rsidP="00A771F2">
      <w:pPr>
        <w:pStyle w:val="ListParagraph"/>
        <w:numPr>
          <w:ilvl w:val="0"/>
          <w:numId w:val="22"/>
        </w:numPr>
        <w:jc w:val="both"/>
        <w:rPr>
          <w:sz w:val="24"/>
          <w:szCs w:val="24"/>
        </w:rPr>
      </w:pPr>
      <w:r>
        <w:rPr>
          <w:sz w:val="24"/>
          <w:szCs w:val="24"/>
        </w:rPr>
        <w:t>Ensure opportunities exist</w:t>
      </w:r>
      <w:r w:rsidRPr="00772177">
        <w:rPr>
          <w:sz w:val="24"/>
          <w:szCs w:val="24"/>
        </w:rPr>
        <w:t xml:space="preserve"> for a range of education and training providers t</w:t>
      </w:r>
      <w:r w:rsidR="00532D1D">
        <w:rPr>
          <w:sz w:val="24"/>
          <w:szCs w:val="24"/>
        </w:rPr>
        <w:t xml:space="preserve">o access all pupils </w:t>
      </w:r>
      <w:r w:rsidR="004A2F94">
        <w:rPr>
          <w:sz w:val="24"/>
          <w:szCs w:val="24"/>
        </w:rPr>
        <w:t>within KS3</w:t>
      </w:r>
      <w:r>
        <w:rPr>
          <w:sz w:val="24"/>
          <w:szCs w:val="24"/>
        </w:rPr>
        <w:t>,</w:t>
      </w:r>
      <w:r w:rsidRPr="00772177">
        <w:rPr>
          <w:sz w:val="24"/>
          <w:szCs w:val="24"/>
        </w:rPr>
        <w:t xml:space="preserve"> for the purpose of informing them about approved technical education qualifications or apprenticeships</w:t>
      </w:r>
    </w:p>
    <w:p w14:paraId="62FC4414" w14:textId="77777777" w:rsidR="00E479CE" w:rsidRDefault="00E479CE" w:rsidP="00A771F2">
      <w:pPr>
        <w:pStyle w:val="ListParagraph"/>
        <w:numPr>
          <w:ilvl w:val="0"/>
          <w:numId w:val="22"/>
        </w:numPr>
        <w:jc w:val="both"/>
        <w:rPr>
          <w:sz w:val="24"/>
          <w:szCs w:val="24"/>
        </w:rPr>
      </w:pPr>
      <w:r>
        <w:rPr>
          <w:sz w:val="24"/>
          <w:szCs w:val="24"/>
        </w:rPr>
        <w:t>Facilitate t</w:t>
      </w:r>
      <w:r w:rsidRPr="00772177">
        <w:rPr>
          <w:sz w:val="24"/>
          <w:szCs w:val="24"/>
        </w:rPr>
        <w:t xml:space="preserve">he access of providers to pupils at the school for the purpose of giving them information about the provider’s education or training offer. </w:t>
      </w:r>
    </w:p>
    <w:p w14:paraId="02CC90DB" w14:textId="77777777" w:rsidR="00E479CE" w:rsidRDefault="00E479CE" w:rsidP="00A771F2">
      <w:pPr>
        <w:pStyle w:val="ListParagraph"/>
        <w:numPr>
          <w:ilvl w:val="0"/>
          <w:numId w:val="22"/>
        </w:numPr>
        <w:jc w:val="both"/>
        <w:rPr>
          <w:sz w:val="24"/>
          <w:szCs w:val="24"/>
        </w:rPr>
      </w:pPr>
      <w:r>
        <w:rPr>
          <w:sz w:val="24"/>
          <w:szCs w:val="24"/>
        </w:rPr>
        <w:t xml:space="preserve">Hold regular meetings and input from </w:t>
      </w:r>
      <w:r w:rsidRPr="00D12F95">
        <w:rPr>
          <w:sz w:val="24"/>
          <w:szCs w:val="24"/>
        </w:rPr>
        <w:t>Enterprise Coordinators</w:t>
      </w:r>
    </w:p>
    <w:p w14:paraId="7CDDD003" w14:textId="77777777" w:rsidR="00E479CE" w:rsidRPr="00CE6A24" w:rsidRDefault="00E479CE" w:rsidP="00A771F2">
      <w:pPr>
        <w:pStyle w:val="ListParagraph"/>
        <w:numPr>
          <w:ilvl w:val="0"/>
          <w:numId w:val="22"/>
        </w:numPr>
        <w:jc w:val="both"/>
        <w:rPr>
          <w:sz w:val="24"/>
          <w:szCs w:val="24"/>
        </w:rPr>
      </w:pPr>
      <w:r>
        <w:rPr>
          <w:sz w:val="24"/>
          <w:szCs w:val="24"/>
        </w:rPr>
        <w:t>Seek support from one or more</w:t>
      </w:r>
      <w:r w:rsidRPr="00CE6A24">
        <w:rPr>
          <w:sz w:val="24"/>
          <w:szCs w:val="24"/>
        </w:rPr>
        <w:t xml:space="preserve"> Enterprise Adviser</w:t>
      </w:r>
      <w:r>
        <w:rPr>
          <w:sz w:val="24"/>
          <w:szCs w:val="24"/>
        </w:rPr>
        <w:t xml:space="preserve">s – </w:t>
      </w:r>
      <w:r w:rsidRPr="00CE6A24">
        <w:rPr>
          <w:sz w:val="24"/>
          <w:szCs w:val="24"/>
        </w:rPr>
        <w:t>senior volunteer</w:t>
      </w:r>
      <w:r>
        <w:rPr>
          <w:sz w:val="24"/>
          <w:szCs w:val="24"/>
        </w:rPr>
        <w:t>s</w:t>
      </w:r>
      <w:r w:rsidRPr="00CE6A24">
        <w:rPr>
          <w:sz w:val="24"/>
          <w:szCs w:val="24"/>
        </w:rPr>
        <w:t xml:space="preserve"> from </w:t>
      </w:r>
      <w:r>
        <w:rPr>
          <w:sz w:val="24"/>
          <w:szCs w:val="24"/>
        </w:rPr>
        <w:t xml:space="preserve">local </w:t>
      </w:r>
      <w:r w:rsidRPr="00CE6A24">
        <w:rPr>
          <w:sz w:val="24"/>
          <w:szCs w:val="24"/>
        </w:rPr>
        <w:t xml:space="preserve">business – who </w:t>
      </w:r>
      <w:r>
        <w:rPr>
          <w:sz w:val="24"/>
          <w:szCs w:val="24"/>
        </w:rPr>
        <w:t>can help</w:t>
      </w:r>
      <w:r w:rsidRPr="00CE6A24">
        <w:rPr>
          <w:sz w:val="24"/>
          <w:szCs w:val="24"/>
        </w:rPr>
        <w:t xml:space="preserve"> unlock relationships with other local businesses</w:t>
      </w:r>
    </w:p>
    <w:p w14:paraId="6481F49B" w14:textId="77777777" w:rsidR="00E479CE" w:rsidRPr="00DA5036" w:rsidRDefault="00E479CE" w:rsidP="00A771F2">
      <w:pPr>
        <w:jc w:val="both"/>
        <w:rPr>
          <w:sz w:val="24"/>
          <w:szCs w:val="24"/>
        </w:rPr>
      </w:pPr>
      <w:r>
        <w:rPr>
          <w:sz w:val="24"/>
          <w:szCs w:val="24"/>
        </w:rPr>
        <w:lastRenderedPageBreak/>
        <w:t>The above</w:t>
      </w:r>
      <w:r w:rsidRPr="00626172">
        <w:rPr>
          <w:sz w:val="24"/>
          <w:szCs w:val="24"/>
        </w:rPr>
        <w:t xml:space="preserve"> complies with the school’s legal obligations under Section </w:t>
      </w:r>
      <w:r>
        <w:rPr>
          <w:sz w:val="24"/>
          <w:szCs w:val="24"/>
        </w:rPr>
        <w:t>42A&amp;B of the Education Act 1997, which also outlines the following Statutory duties:</w:t>
      </w:r>
    </w:p>
    <w:p w14:paraId="6891D644" w14:textId="3CF5029E" w:rsidR="00E479CE" w:rsidRPr="00D12F95" w:rsidRDefault="00E479CE" w:rsidP="00A771F2">
      <w:pPr>
        <w:pStyle w:val="ListParagraph"/>
        <w:numPr>
          <w:ilvl w:val="0"/>
          <w:numId w:val="23"/>
        </w:numPr>
        <w:jc w:val="both"/>
        <w:rPr>
          <w:sz w:val="24"/>
          <w:szCs w:val="24"/>
        </w:rPr>
      </w:pPr>
      <w:r w:rsidRPr="00D12F95">
        <w:rPr>
          <w:sz w:val="24"/>
          <w:szCs w:val="24"/>
        </w:rPr>
        <w:t xml:space="preserve">All registered pupils at the </w:t>
      </w:r>
      <w:r>
        <w:rPr>
          <w:sz w:val="24"/>
          <w:szCs w:val="24"/>
        </w:rPr>
        <w:t xml:space="preserve">Levett </w:t>
      </w:r>
      <w:r w:rsidRPr="00D12F95">
        <w:rPr>
          <w:sz w:val="24"/>
          <w:szCs w:val="24"/>
        </w:rPr>
        <w:t>school are provided with independ</w:t>
      </w:r>
      <w:r w:rsidR="00532D1D">
        <w:rPr>
          <w:sz w:val="24"/>
          <w:szCs w:val="24"/>
        </w:rPr>
        <w:t>ent careers guidance from year 7</w:t>
      </w:r>
      <w:r w:rsidRPr="00D12F95">
        <w:rPr>
          <w:sz w:val="24"/>
          <w:szCs w:val="24"/>
        </w:rPr>
        <w:t xml:space="preserve">.  </w:t>
      </w:r>
    </w:p>
    <w:p w14:paraId="3DD5E77D" w14:textId="77777777" w:rsidR="00E479CE" w:rsidRDefault="00E479CE" w:rsidP="00A771F2">
      <w:pPr>
        <w:pStyle w:val="ListParagraph"/>
        <w:numPr>
          <w:ilvl w:val="0"/>
          <w:numId w:val="23"/>
        </w:numPr>
        <w:jc w:val="both"/>
        <w:rPr>
          <w:sz w:val="24"/>
          <w:szCs w:val="24"/>
        </w:rPr>
      </w:pPr>
      <w:r w:rsidRPr="00D12F95">
        <w:rPr>
          <w:sz w:val="24"/>
          <w:szCs w:val="24"/>
        </w:rPr>
        <w:t xml:space="preserve">Independent careers guidance must be provided, which is presented in an impartial manner, showing no bias or favouritism towards a particular institution, education or work option; includes information on the range of education or training options, including apprenticeships and technical education routes; and is guidance that the person giving it considers will promote the best interests of the pupils to whom it is given.  </w:t>
      </w:r>
    </w:p>
    <w:p w14:paraId="521E78C1" w14:textId="77777777" w:rsidR="00E479CE" w:rsidRDefault="00E479CE" w:rsidP="00A771F2">
      <w:pPr>
        <w:pStyle w:val="ListParagraph"/>
        <w:jc w:val="both"/>
        <w:rPr>
          <w:sz w:val="24"/>
          <w:szCs w:val="24"/>
        </w:rPr>
      </w:pPr>
    </w:p>
    <w:p w14:paraId="760B75DA" w14:textId="3FCBD23A" w:rsidR="00E479CE" w:rsidRPr="001F4BFE" w:rsidRDefault="00E479CE" w:rsidP="00A771F2">
      <w:pPr>
        <w:jc w:val="both"/>
        <w:rPr>
          <w:sz w:val="24"/>
          <w:szCs w:val="24"/>
        </w:rPr>
      </w:pPr>
      <w:r w:rsidRPr="001F4BFE">
        <w:rPr>
          <w:sz w:val="24"/>
          <w:szCs w:val="24"/>
        </w:rPr>
        <w:t>In addition, the Technical and Further Education Act 2017 requires Levett school to ensure that there is an opportunity for a range of education and training provider</w:t>
      </w:r>
      <w:r w:rsidR="00532D1D">
        <w:rPr>
          <w:sz w:val="24"/>
          <w:szCs w:val="24"/>
        </w:rPr>
        <w:t>s to access all pupils in year 7</w:t>
      </w:r>
      <w:r w:rsidRPr="001F4BFE">
        <w:rPr>
          <w:sz w:val="24"/>
          <w:szCs w:val="24"/>
        </w:rPr>
        <w:t xml:space="preserve"> upwards, for the purpose of informing them about approved technical education qualifications or apprenticeships.</w:t>
      </w:r>
    </w:p>
    <w:p w14:paraId="30B5220F" w14:textId="77777777" w:rsidR="00E479CE" w:rsidRPr="00A771F2" w:rsidRDefault="00E479CE" w:rsidP="00E479CE">
      <w:pPr>
        <w:rPr>
          <w:b/>
          <w:bCs/>
          <w:sz w:val="24"/>
          <w:szCs w:val="24"/>
          <w:u w:val="single"/>
        </w:rPr>
      </w:pPr>
      <w:r w:rsidRPr="00A771F2">
        <w:rPr>
          <w:b/>
          <w:bCs/>
          <w:sz w:val="24"/>
          <w:szCs w:val="24"/>
          <w:u w:val="single"/>
        </w:rPr>
        <w:t>Pupil Entitlement to Providers</w:t>
      </w:r>
    </w:p>
    <w:p w14:paraId="2FE868A6" w14:textId="66A1E908" w:rsidR="00E479CE" w:rsidRDefault="00E479CE" w:rsidP="00A771F2">
      <w:pPr>
        <w:jc w:val="both"/>
        <w:rPr>
          <w:sz w:val="24"/>
          <w:szCs w:val="24"/>
        </w:rPr>
      </w:pPr>
      <w:r w:rsidRPr="00626172">
        <w:rPr>
          <w:sz w:val="24"/>
          <w:szCs w:val="24"/>
        </w:rPr>
        <w:t>All pupi</w:t>
      </w:r>
      <w:r w:rsidR="00532D1D">
        <w:rPr>
          <w:sz w:val="24"/>
          <w:szCs w:val="24"/>
        </w:rPr>
        <w:t>ls from year 7</w:t>
      </w:r>
      <w:r>
        <w:rPr>
          <w:sz w:val="24"/>
          <w:szCs w:val="24"/>
        </w:rPr>
        <w:t xml:space="preserve"> upwards are entitled: </w:t>
      </w:r>
    </w:p>
    <w:p w14:paraId="020381EC" w14:textId="77777777" w:rsidR="00E479CE" w:rsidRPr="00626172" w:rsidRDefault="00E479CE" w:rsidP="00A771F2">
      <w:pPr>
        <w:pStyle w:val="ListParagraph"/>
        <w:numPr>
          <w:ilvl w:val="0"/>
          <w:numId w:val="20"/>
        </w:numPr>
        <w:jc w:val="both"/>
        <w:rPr>
          <w:sz w:val="24"/>
          <w:szCs w:val="24"/>
        </w:rPr>
      </w:pPr>
      <w:r w:rsidRPr="00626172">
        <w:rPr>
          <w:sz w:val="24"/>
          <w:szCs w:val="24"/>
        </w:rPr>
        <w:t>To find out about technical education qualifications and apprenticeships opportunities, as part of a careers programme which provides information on the full range of education and training options available at each transition point</w:t>
      </w:r>
    </w:p>
    <w:p w14:paraId="5B9BF780" w14:textId="77777777" w:rsidR="00E479CE" w:rsidRPr="00626172" w:rsidRDefault="00E479CE" w:rsidP="00A771F2">
      <w:pPr>
        <w:pStyle w:val="ListParagraph"/>
        <w:numPr>
          <w:ilvl w:val="0"/>
          <w:numId w:val="20"/>
        </w:numPr>
        <w:jc w:val="both"/>
        <w:rPr>
          <w:sz w:val="24"/>
          <w:szCs w:val="24"/>
        </w:rPr>
      </w:pPr>
      <w:r w:rsidRPr="00626172">
        <w:rPr>
          <w:sz w:val="24"/>
          <w:szCs w:val="24"/>
        </w:rPr>
        <w:t>To hear from a range of local providers about the opportunities they offer, including technical education and apprenticeships – through options events, assemblies and group discussions and taster events</w:t>
      </w:r>
    </w:p>
    <w:p w14:paraId="0972CF42" w14:textId="77777777" w:rsidR="00E479CE" w:rsidRPr="003E7BE5" w:rsidRDefault="00E479CE" w:rsidP="00A771F2">
      <w:pPr>
        <w:pStyle w:val="ListParagraph"/>
        <w:numPr>
          <w:ilvl w:val="0"/>
          <w:numId w:val="20"/>
        </w:numPr>
        <w:jc w:val="both"/>
        <w:rPr>
          <w:sz w:val="24"/>
          <w:szCs w:val="24"/>
        </w:rPr>
      </w:pPr>
      <w:r w:rsidRPr="00626172">
        <w:rPr>
          <w:sz w:val="24"/>
          <w:szCs w:val="24"/>
        </w:rPr>
        <w:t xml:space="preserve">To understand how to make applications for the full range of academic and technical courses. </w:t>
      </w:r>
    </w:p>
    <w:p w14:paraId="1485D4B8" w14:textId="77777777" w:rsidR="00E479CE" w:rsidRPr="00A771F2" w:rsidRDefault="00E479CE" w:rsidP="00E479CE">
      <w:pPr>
        <w:rPr>
          <w:b/>
          <w:bCs/>
          <w:sz w:val="24"/>
          <w:szCs w:val="24"/>
          <w:u w:val="single"/>
        </w:rPr>
      </w:pPr>
      <w:r w:rsidRPr="00A771F2">
        <w:rPr>
          <w:b/>
          <w:bCs/>
          <w:sz w:val="24"/>
          <w:szCs w:val="24"/>
          <w:u w:val="single"/>
        </w:rPr>
        <w:t xml:space="preserve">Management of Provider Access Requests </w:t>
      </w:r>
    </w:p>
    <w:p w14:paraId="6D3E6418" w14:textId="643ECCCB" w:rsidR="00E479CE" w:rsidRPr="009B679D" w:rsidRDefault="00E479CE" w:rsidP="00A771F2">
      <w:pPr>
        <w:jc w:val="both"/>
        <w:rPr>
          <w:sz w:val="24"/>
          <w:szCs w:val="24"/>
        </w:rPr>
      </w:pPr>
      <w:r w:rsidRPr="00626172">
        <w:rPr>
          <w:sz w:val="24"/>
          <w:szCs w:val="24"/>
        </w:rPr>
        <w:t>A provider wishing to requ</w:t>
      </w:r>
      <w:r>
        <w:rPr>
          <w:sz w:val="24"/>
          <w:szCs w:val="24"/>
        </w:rPr>
        <w:t>est access should contact</w:t>
      </w:r>
      <w:r w:rsidR="004A2F94">
        <w:rPr>
          <w:sz w:val="24"/>
          <w:szCs w:val="24"/>
        </w:rPr>
        <w:t xml:space="preserve"> the</w:t>
      </w:r>
      <w:r w:rsidRPr="009B679D">
        <w:rPr>
          <w:sz w:val="24"/>
          <w:szCs w:val="24"/>
        </w:rPr>
        <w:t xml:space="preserve"> Careers Leader</w:t>
      </w:r>
      <w:r w:rsidR="004A2F94">
        <w:rPr>
          <w:sz w:val="24"/>
          <w:szCs w:val="24"/>
        </w:rPr>
        <w:t xml:space="preserve"> at the setting on </w:t>
      </w:r>
      <w:r w:rsidR="00532D1D">
        <w:rPr>
          <w:sz w:val="24"/>
          <w:szCs w:val="24"/>
        </w:rPr>
        <w:t>01302 390761</w:t>
      </w:r>
      <w:r w:rsidR="004A2F94">
        <w:rPr>
          <w:sz w:val="24"/>
          <w:szCs w:val="24"/>
        </w:rPr>
        <w:t>.</w:t>
      </w:r>
    </w:p>
    <w:p w14:paraId="0D92D0FA" w14:textId="77777777" w:rsidR="00E479CE" w:rsidRDefault="00E479CE" w:rsidP="00A771F2">
      <w:pPr>
        <w:jc w:val="both"/>
        <w:rPr>
          <w:sz w:val="24"/>
          <w:szCs w:val="24"/>
        </w:rPr>
      </w:pPr>
      <w:r>
        <w:rPr>
          <w:sz w:val="24"/>
          <w:szCs w:val="24"/>
        </w:rPr>
        <w:t xml:space="preserve">All provider requests will be considered fairly and granted or refused based upon individual merit, ability to fit into the curriculum and specific need at that time. </w:t>
      </w:r>
    </w:p>
    <w:p w14:paraId="5467BBCB" w14:textId="77777777" w:rsidR="00E479CE" w:rsidRPr="00626172" w:rsidRDefault="00E479CE" w:rsidP="00A771F2">
      <w:pPr>
        <w:jc w:val="both"/>
        <w:rPr>
          <w:sz w:val="24"/>
          <w:szCs w:val="24"/>
        </w:rPr>
      </w:pPr>
      <w:r w:rsidRPr="00626172">
        <w:rPr>
          <w:sz w:val="24"/>
          <w:szCs w:val="24"/>
        </w:rPr>
        <w:t>A number of events, integrated into the school</w:t>
      </w:r>
      <w:r>
        <w:rPr>
          <w:sz w:val="24"/>
          <w:szCs w:val="24"/>
        </w:rPr>
        <w:t xml:space="preserve"> careers programme, will offer P</w:t>
      </w:r>
      <w:r w:rsidRPr="00626172">
        <w:rPr>
          <w:sz w:val="24"/>
          <w:szCs w:val="24"/>
        </w:rPr>
        <w:t>roviders an opportunity to come into school to speak to pupils and/or their parents/ca</w:t>
      </w:r>
      <w:r>
        <w:rPr>
          <w:sz w:val="24"/>
          <w:szCs w:val="24"/>
        </w:rPr>
        <w:t>rers, such as:</w:t>
      </w:r>
      <w:r w:rsidRPr="00626172">
        <w:rPr>
          <w:sz w:val="24"/>
          <w:szCs w:val="24"/>
        </w:rPr>
        <w:t xml:space="preserve">             </w:t>
      </w:r>
      <w:r>
        <w:rPr>
          <w:sz w:val="24"/>
          <w:szCs w:val="24"/>
        </w:rPr>
        <w:t xml:space="preserve">                            </w:t>
      </w:r>
    </w:p>
    <w:p w14:paraId="2A9C44B2" w14:textId="77777777" w:rsidR="00E479CE" w:rsidRDefault="00E479CE" w:rsidP="00A771F2">
      <w:pPr>
        <w:pStyle w:val="ListParagraph"/>
        <w:numPr>
          <w:ilvl w:val="0"/>
          <w:numId w:val="21"/>
        </w:numPr>
        <w:jc w:val="both"/>
        <w:rPr>
          <w:sz w:val="24"/>
          <w:szCs w:val="24"/>
        </w:rPr>
      </w:pPr>
      <w:r>
        <w:rPr>
          <w:sz w:val="24"/>
          <w:szCs w:val="24"/>
        </w:rPr>
        <w:t>Support with Life Skills</w:t>
      </w:r>
    </w:p>
    <w:p w14:paraId="4804345C" w14:textId="77777777" w:rsidR="00E479CE" w:rsidRDefault="00E479CE" w:rsidP="00A771F2">
      <w:pPr>
        <w:pStyle w:val="ListParagraph"/>
        <w:numPr>
          <w:ilvl w:val="0"/>
          <w:numId w:val="21"/>
        </w:numPr>
        <w:jc w:val="both"/>
        <w:rPr>
          <w:sz w:val="24"/>
          <w:szCs w:val="24"/>
        </w:rPr>
      </w:pPr>
      <w:r w:rsidRPr="00626172">
        <w:rPr>
          <w:sz w:val="24"/>
          <w:szCs w:val="24"/>
        </w:rPr>
        <w:t xml:space="preserve">An Event for University Technical Colleges Life Skills </w:t>
      </w:r>
    </w:p>
    <w:p w14:paraId="64598323" w14:textId="77777777" w:rsidR="00E479CE" w:rsidRPr="00626172" w:rsidRDefault="00E479CE" w:rsidP="00A771F2">
      <w:pPr>
        <w:pStyle w:val="ListParagraph"/>
        <w:numPr>
          <w:ilvl w:val="0"/>
          <w:numId w:val="21"/>
        </w:numPr>
        <w:jc w:val="both"/>
        <w:rPr>
          <w:sz w:val="24"/>
          <w:szCs w:val="24"/>
        </w:rPr>
      </w:pPr>
      <w:r w:rsidRPr="00626172">
        <w:rPr>
          <w:sz w:val="24"/>
          <w:szCs w:val="24"/>
        </w:rPr>
        <w:t xml:space="preserve">KS4 options event  </w:t>
      </w:r>
    </w:p>
    <w:p w14:paraId="5908CE20" w14:textId="77777777" w:rsidR="00E479CE" w:rsidRPr="00626172" w:rsidRDefault="00E479CE" w:rsidP="00A771F2">
      <w:pPr>
        <w:pStyle w:val="ListParagraph"/>
        <w:numPr>
          <w:ilvl w:val="0"/>
          <w:numId w:val="21"/>
        </w:numPr>
        <w:jc w:val="both"/>
        <w:rPr>
          <w:sz w:val="24"/>
          <w:szCs w:val="24"/>
        </w:rPr>
      </w:pPr>
      <w:r>
        <w:rPr>
          <w:sz w:val="24"/>
          <w:szCs w:val="24"/>
        </w:rPr>
        <w:t>W</w:t>
      </w:r>
      <w:r w:rsidRPr="00626172">
        <w:rPr>
          <w:sz w:val="24"/>
          <w:szCs w:val="24"/>
        </w:rPr>
        <w:t xml:space="preserve">ork </w:t>
      </w:r>
      <w:r>
        <w:rPr>
          <w:sz w:val="24"/>
          <w:szCs w:val="24"/>
        </w:rPr>
        <w:t>experience</w:t>
      </w:r>
    </w:p>
    <w:p w14:paraId="41D8777E" w14:textId="77777777" w:rsidR="00E479CE" w:rsidRDefault="00E479CE" w:rsidP="00A771F2">
      <w:pPr>
        <w:pStyle w:val="ListParagraph"/>
        <w:numPr>
          <w:ilvl w:val="0"/>
          <w:numId w:val="21"/>
        </w:numPr>
        <w:jc w:val="both"/>
        <w:rPr>
          <w:sz w:val="24"/>
          <w:szCs w:val="24"/>
        </w:rPr>
      </w:pPr>
      <w:r>
        <w:rPr>
          <w:sz w:val="24"/>
          <w:szCs w:val="24"/>
        </w:rPr>
        <w:t>Stem teaching</w:t>
      </w:r>
    </w:p>
    <w:p w14:paraId="286CFCC2" w14:textId="77777777" w:rsidR="00E479CE" w:rsidRDefault="00E479CE" w:rsidP="00A771F2">
      <w:pPr>
        <w:pStyle w:val="ListParagraph"/>
        <w:numPr>
          <w:ilvl w:val="0"/>
          <w:numId w:val="21"/>
        </w:numPr>
        <w:jc w:val="both"/>
        <w:rPr>
          <w:sz w:val="24"/>
          <w:szCs w:val="24"/>
        </w:rPr>
      </w:pPr>
      <w:r>
        <w:rPr>
          <w:sz w:val="24"/>
          <w:szCs w:val="24"/>
        </w:rPr>
        <w:t>Post 16 opportunities explained</w:t>
      </w:r>
    </w:p>
    <w:p w14:paraId="78296C19" w14:textId="77777777" w:rsidR="00E479CE" w:rsidRPr="001F4BFE" w:rsidRDefault="00E479CE" w:rsidP="00E479CE">
      <w:pPr>
        <w:pStyle w:val="ListParagraph"/>
        <w:rPr>
          <w:sz w:val="24"/>
          <w:szCs w:val="24"/>
        </w:rPr>
      </w:pPr>
    </w:p>
    <w:p w14:paraId="6825022D" w14:textId="77777777" w:rsidR="00E479CE" w:rsidRPr="00A771F2" w:rsidRDefault="00E479CE" w:rsidP="00E479CE">
      <w:pPr>
        <w:rPr>
          <w:b/>
          <w:bCs/>
          <w:sz w:val="24"/>
          <w:szCs w:val="24"/>
        </w:rPr>
      </w:pPr>
      <w:r w:rsidRPr="00A771F2">
        <w:rPr>
          <w:b/>
          <w:bCs/>
          <w:sz w:val="24"/>
          <w:szCs w:val="24"/>
          <w:u w:val="single"/>
        </w:rPr>
        <w:t>Premises and Facilities for Providers</w:t>
      </w:r>
    </w:p>
    <w:p w14:paraId="6ED1655E" w14:textId="77777777" w:rsidR="00E479CE" w:rsidRPr="00626172" w:rsidRDefault="00E479CE" w:rsidP="00A771F2">
      <w:pPr>
        <w:jc w:val="both"/>
        <w:rPr>
          <w:sz w:val="24"/>
          <w:szCs w:val="24"/>
        </w:rPr>
      </w:pPr>
      <w:r>
        <w:rPr>
          <w:sz w:val="24"/>
          <w:szCs w:val="24"/>
        </w:rPr>
        <w:t xml:space="preserve">Levett School will make the </w:t>
      </w:r>
      <w:r w:rsidRPr="00626172">
        <w:rPr>
          <w:sz w:val="24"/>
          <w:szCs w:val="24"/>
        </w:rPr>
        <w:t>hall, classrooms or private meeting rooms available for discussions between the provider and students, as appropriate to the activity. The school will al</w:t>
      </w:r>
      <w:r>
        <w:rPr>
          <w:sz w:val="24"/>
          <w:szCs w:val="24"/>
        </w:rPr>
        <w:t>so make available</w:t>
      </w:r>
      <w:r w:rsidRPr="00626172">
        <w:rPr>
          <w:sz w:val="24"/>
          <w:szCs w:val="24"/>
        </w:rPr>
        <w:t xml:space="preserve"> specialist equipment to support provider presentations. This will all be discussed and agreed in advance of the visit with the Careers </w:t>
      </w:r>
      <w:r>
        <w:rPr>
          <w:sz w:val="24"/>
          <w:szCs w:val="24"/>
        </w:rPr>
        <w:t>Leader</w:t>
      </w:r>
      <w:r w:rsidRPr="00626172">
        <w:rPr>
          <w:sz w:val="24"/>
          <w:szCs w:val="24"/>
        </w:rPr>
        <w:t xml:space="preserve">. </w:t>
      </w:r>
    </w:p>
    <w:p w14:paraId="722AAC00" w14:textId="77777777" w:rsidR="00E479CE" w:rsidRDefault="00E479CE" w:rsidP="00A771F2">
      <w:pPr>
        <w:jc w:val="both"/>
        <w:rPr>
          <w:sz w:val="24"/>
          <w:szCs w:val="24"/>
        </w:rPr>
      </w:pPr>
      <w:r w:rsidRPr="00626172">
        <w:rPr>
          <w:sz w:val="24"/>
          <w:szCs w:val="24"/>
        </w:rPr>
        <w:t xml:space="preserve">Providers are welcome to leave a copy of their </w:t>
      </w:r>
      <w:r>
        <w:rPr>
          <w:sz w:val="24"/>
          <w:szCs w:val="24"/>
        </w:rPr>
        <w:t>prospectus with the Careers Leader, for use within the school.</w:t>
      </w:r>
    </w:p>
    <w:p w14:paraId="6A1568B8" w14:textId="77777777" w:rsidR="00E479CE" w:rsidRPr="00A771F2" w:rsidRDefault="00E479CE" w:rsidP="00A771F2">
      <w:pPr>
        <w:jc w:val="both"/>
        <w:rPr>
          <w:b/>
          <w:bCs/>
          <w:sz w:val="24"/>
          <w:szCs w:val="24"/>
          <w:u w:val="single"/>
        </w:rPr>
      </w:pPr>
      <w:r w:rsidRPr="00A771F2">
        <w:rPr>
          <w:b/>
          <w:bCs/>
          <w:sz w:val="24"/>
          <w:szCs w:val="24"/>
          <w:u w:val="single"/>
        </w:rPr>
        <w:t xml:space="preserve">Linking the Curriculum to Careers </w:t>
      </w:r>
    </w:p>
    <w:p w14:paraId="525F4A43" w14:textId="77777777" w:rsidR="00E479CE" w:rsidRDefault="00E479CE" w:rsidP="00A771F2">
      <w:pPr>
        <w:jc w:val="both"/>
        <w:rPr>
          <w:sz w:val="24"/>
          <w:szCs w:val="24"/>
        </w:rPr>
      </w:pPr>
      <w:r>
        <w:rPr>
          <w:sz w:val="24"/>
          <w:szCs w:val="24"/>
        </w:rPr>
        <w:t>Levett staff will</w:t>
      </w:r>
      <w:r w:rsidRPr="0094353C">
        <w:rPr>
          <w:sz w:val="24"/>
          <w:szCs w:val="24"/>
        </w:rPr>
        <w:t xml:space="preserve"> support the school’s approach to car</w:t>
      </w:r>
      <w:r>
        <w:rPr>
          <w:sz w:val="24"/>
          <w:szCs w:val="24"/>
        </w:rPr>
        <w:t>eers education and guidance. Our curriculum offers</w:t>
      </w:r>
      <w:r w:rsidRPr="0094353C">
        <w:rPr>
          <w:sz w:val="24"/>
          <w:szCs w:val="24"/>
        </w:rPr>
        <w:t xml:space="preserve"> opportunities for developing the knowledge and skills that employers n</w:t>
      </w:r>
      <w:r>
        <w:rPr>
          <w:sz w:val="24"/>
          <w:szCs w:val="24"/>
        </w:rPr>
        <w:t xml:space="preserve">eed and all staff will act as </w:t>
      </w:r>
      <w:r w:rsidRPr="0094353C">
        <w:rPr>
          <w:sz w:val="24"/>
          <w:szCs w:val="24"/>
        </w:rPr>
        <w:t>role models to attract pupils towards their subject</w:t>
      </w:r>
      <w:r>
        <w:rPr>
          <w:sz w:val="24"/>
          <w:szCs w:val="24"/>
        </w:rPr>
        <w:t>/career</w:t>
      </w:r>
      <w:r w:rsidRPr="0094353C">
        <w:rPr>
          <w:sz w:val="24"/>
          <w:szCs w:val="24"/>
        </w:rPr>
        <w:t xml:space="preserve"> and the careers that flow from it.</w:t>
      </w:r>
      <w:r>
        <w:rPr>
          <w:sz w:val="24"/>
          <w:szCs w:val="24"/>
        </w:rPr>
        <w:t xml:space="preserve"> </w:t>
      </w:r>
    </w:p>
    <w:p w14:paraId="2CB0CA00" w14:textId="77777777" w:rsidR="00E479CE" w:rsidRDefault="00E479CE" w:rsidP="00A771F2">
      <w:pPr>
        <w:jc w:val="both"/>
        <w:rPr>
          <w:sz w:val="24"/>
          <w:szCs w:val="24"/>
        </w:rPr>
      </w:pPr>
      <w:r>
        <w:rPr>
          <w:sz w:val="24"/>
          <w:szCs w:val="24"/>
        </w:rPr>
        <w:t>Levett school will ensure students are taught that</w:t>
      </w:r>
      <w:r w:rsidRPr="0094353C">
        <w:rPr>
          <w:sz w:val="24"/>
          <w:szCs w:val="24"/>
        </w:rPr>
        <w:t xml:space="preserve"> good maths skills are a necessary element of citizenship, and that studying maths and science can lead to </w:t>
      </w:r>
      <w:r>
        <w:rPr>
          <w:sz w:val="24"/>
          <w:szCs w:val="24"/>
        </w:rPr>
        <w:t>a wide range of career choices, including STEM careers.</w:t>
      </w:r>
    </w:p>
    <w:p w14:paraId="2949356B" w14:textId="088EB875" w:rsidR="00E479CE" w:rsidRDefault="00E479CE" w:rsidP="00A771F2">
      <w:pPr>
        <w:jc w:val="both"/>
        <w:rPr>
          <w:sz w:val="24"/>
          <w:szCs w:val="24"/>
        </w:rPr>
      </w:pPr>
      <w:r>
        <w:rPr>
          <w:sz w:val="24"/>
          <w:szCs w:val="24"/>
        </w:rPr>
        <w:t xml:space="preserve">Levett schools will </w:t>
      </w:r>
      <w:r w:rsidRPr="0094353C">
        <w:rPr>
          <w:sz w:val="24"/>
          <w:szCs w:val="24"/>
        </w:rPr>
        <w:t xml:space="preserve">ensure that, </w:t>
      </w:r>
      <w:r w:rsidR="004A2F94">
        <w:rPr>
          <w:sz w:val="24"/>
          <w:szCs w:val="24"/>
        </w:rPr>
        <w:t>all children within the KS3 cohort</w:t>
      </w:r>
      <w:r w:rsidRPr="0094353C">
        <w:rPr>
          <w:sz w:val="24"/>
          <w:szCs w:val="24"/>
        </w:rPr>
        <w:t xml:space="preserve"> </w:t>
      </w:r>
      <w:proofErr w:type="gramStart"/>
      <w:r w:rsidRPr="0094353C">
        <w:rPr>
          <w:sz w:val="24"/>
          <w:szCs w:val="24"/>
        </w:rPr>
        <w:t>is</w:t>
      </w:r>
      <w:proofErr w:type="gramEnd"/>
      <w:r w:rsidRPr="0094353C">
        <w:rPr>
          <w:sz w:val="24"/>
          <w:szCs w:val="24"/>
        </w:rPr>
        <w:t xml:space="preserve"> exposed to the world of work. This should include meeting a range of professionals from </w:t>
      </w:r>
      <w:r>
        <w:rPr>
          <w:sz w:val="24"/>
          <w:szCs w:val="24"/>
        </w:rPr>
        <w:t xml:space="preserve">STEM </w:t>
      </w:r>
      <w:r w:rsidRPr="0094353C">
        <w:rPr>
          <w:sz w:val="24"/>
          <w:szCs w:val="24"/>
        </w:rPr>
        <w:t xml:space="preserve">occupations which require maths and science qualifications, as well as highlighting the importance of maths to all jobs. </w:t>
      </w:r>
    </w:p>
    <w:p w14:paraId="789304D6" w14:textId="77777777" w:rsidR="00E479CE" w:rsidRPr="00A771F2" w:rsidRDefault="00E479CE" w:rsidP="00A771F2">
      <w:pPr>
        <w:jc w:val="both"/>
        <w:rPr>
          <w:b/>
          <w:bCs/>
          <w:sz w:val="24"/>
          <w:szCs w:val="24"/>
          <w:u w:val="single"/>
        </w:rPr>
      </w:pPr>
      <w:r w:rsidRPr="00A771F2">
        <w:rPr>
          <w:b/>
          <w:bCs/>
          <w:sz w:val="24"/>
          <w:szCs w:val="24"/>
          <w:u w:val="single"/>
        </w:rPr>
        <w:t xml:space="preserve">Careers Guidance for Pupils at Levett School with SEND  </w:t>
      </w:r>
    </w:p>
    <w:p w14:paraId="3B2D8412" w14:textId="77777777" w:rsidR="00E479CE" w:rsidRDefault="00E479CE" w:rsidP="00A771F2">
      <w:pPr>
        <w:jc w:val="both"/>
        <w:rPr>
          <w:sz w:val="24"/>
          <w:szCs w:val="24"/>
        </w:rPr>
      </w:pPr>
      <w:r w:rsidRPr="003B44E4">
        <w:rPr>
          <w:sz w:val="24"/>
          <w:szCs w:val="24"/>
        </w:rPr>
        <w:t xml:space="preserve">Levett </w:t>
      </w:r>
      <w:r>
        <w:rPr>
          <w:sz w:val="24"/>
          <w:szCs w:val="24"/>
        </w:rPr>
        <w:t>School will</w:t>
      </w:r>
      <w:r w:rsidRPr="001F4BFE">
        <w:rPr>
          <w:sz w:val="24"/>
          <w:szCs w:val="24"/>
        </w:rPr>
        <w:t xml:space="preserve"> ensure that careers guidance for pupils with special educ</w:t>
      </w:r>
      <w:r>
        <w:rPr>
          <w:sz w:val="24"/>
          <w:szCs w:val="24"/>
        </w:rPr>
        <w:t>ational needs and disabilities (</w:t>
      </w:r>
      <w:r w:rsidRPr="001F4BFE">
        <w:rPr>
          <w:sz w:val="24"/>
          <w:szCs w:val="24"/>
        </w:rPr>
        <w:t>SEND) is differentiated, where appropriate, and based on high aspiratio</w:t>
      </w:r>
      <w:r>
        <w:rPr>
          <w:sz w:val="24"/>
          <w:szCs w:val="24"/>
        </w:rPr>
        <w:t>ns and a personalised approach</w:t>
      </w:r>
      <w:r w:rsidRPr="001F4BFE">
        <w:rPr>
          <w:sz w:val="24"/>
          <w:szCs w:val="24"/>
        </w:rPr>
        <w:t xml:space="preserve">. </w:t>
      </w:r>
    </w:p>
    <w:p w14:paraId="5C3089F8" w14:textId="77777777" w:rsidR="00E479CE" w:rsidRDefault="00E479CE" w:rsidP="00A771F2">
      <w:pPr>
        <w:jc w:val="both"/>
        <w:rPr>
          <w:sz w:val="24"/>
          <w:szCs w:val="24"/>
        </w:rPr>
      </w:pPr>
      <w:r>
        <w:rPr>
          <w:sz w:val="24"/>
          <w:szCs w:val="24"/>
        </w:rPr>
        <w:t>School will</w:t>
      </w:r>
      <w:r w:rsidRPr="001F4BFE">
        <w:rPr>
          <w:sz w:val="24"/>
          <w:szCs w:val="24"/>
        </w:rPr>
        <w:t xml:space="preserve"> ensure </w:t>
      </w:r>
      <w:r>
        <w:rPr>
          <w:sz w:val="24"/>
          <w:szCs w:val="24"/>
        </w:rPr>
        <w:t xml:space="preserve">that </w:t>
      </w:r>
      <w:r w:rsidRPr="001F4BFE">
        <w:rPr>
          <w:sz w:val="24"/>
          <w:szCs w:val="24"/>
        </w:rPr>
        <w:t xml:space="preserve">every pupil, whatever their level or type of need, is supported to fulfil their potential. All staff </w:t>
      </w:r>
      <w:r>
        <w:rPr>
          <w:sz w:val="24"/>
          <w:szCs w:val="24"/>
        </w:rPr>
        <w:t>working will</w:t>
      </w:r>
      <w:r w:rsidRPr="001F4BFE">
        <w:rPr>
          <w:sz w:val="24"/>
          <w:szCs w:val="24"/>
        </w:rPr>
        <w:t xml:space="preserve"> help them to develop the skills and experience, and achieve the qualifications they need to succeed in their careers. </w:t>
      </w:r>
    </w:p>
    <w:p w14:paraId="4D29CA5B" w14:textId="77777777" w:rsidR="00E479CE" w:rsidRDefault="00E479CE" w:rsidP="00A771F2">
      <w:pPr>
        <w:jc w:val="both"/>
        <w:rPr>
          <w:sz w:val="24"/>
          <w:szCs w:val="24"/>
        </w:rPr>
      </w:pPr>
      <w:r>
        <w:rPr>
          <w:sz w:val="24"/>
          <w:szCs w:val="24"/>
        </w:rPr>
        <w:t>Levett School will</w:t>
      </w:r>
      <w:r w:rsidRPr="001F4BFE">
        <w:rPr>
          <w:sz w:val="24"/>
          <w:szCs w:val="24"/>
        </w:rPr>
        <w:t xml:space="preserve"> also work with families of pupils with S</w:t>
      </w:r>
      <w:r>
        <w:rPr>
          <w:sz w:val="24"/>
          <w:szCs w:val="24"/>
        </w:rPr>
        <w:t>END to help them understand that different</w:t>
      </w:r>
      <w:r w:rsidRPr="001F4BFE">
        <w:rPr>
          <w:sz w:val="24"/>
          <w:szCs w:val="24"/>
        </w:rPr>
        <w:t xml:space="preserve"> career options are possible, with the rig</w:t>
      </w:r>
      <w:r>
        <w:rPr>
          <w:sz w:val="24"/>
          <w:szCs w:val="24"/>
        </w:rPr>
        <w:t xml:space="preserve">ht support, for their child. </w:t>
      </w:r>
    </w:p>
    <w:p w14:paraId="5744E80A" w14:textId="77777777" w:rsidR="00E479CE" w:rsidRDefault="00E479CE" w:rsidP="00A771F2">
      <w:pPr>
        <w:jc w:val="both"/>
        <w:rPr>
          <w:sz w:val="24"/>
          <w:szCs w:val="24"/>
        </w:rPr>
      </w:pPr>
      <w:r w:rsidRPr="001F4BFE">
        <w:rPr>
          <w:sz w:val="24"/>
          <w:szCs w:val="24"/>
        </w:rPr>
        <w:t>Careers guid</w:t>
      </w:r>
      <w:r>
        <w:rPr>
          <w:sz w:val="24"/>
          <w:szCs w:val="24"/>
        </w:rPr>
        <w:t>ance for pupils with SEND will</w:t>
      </w:r>
      <w:r w:rsidRPr="001F4BFE">
        <w:rPr>
          <w:sz w:val="24"/>
          <w:szCs w:val="24"/>
        </w:rPr>
        <w:t xml:space="preserve"> be based on the pupils’ own aspirations, abilities an</w:t>
      </w:r>
      <w:r>
        <w:rPr>
          <w:sz w:val="24"/>
          <w:szCs w:val="24"/>
        </w:rPr>
        <w:t>d</w:t>
      </w:r>
      <w:r w:rsidRPr="001F4BFE">
        <w:rPr>
          <w:sz w:val="24"/>
          <w:szCs w:val="24"/>
        </w:rPr>
        <w:t xml:space="preserve"> the need to put the individual with SEND </w:t>
      </w:r>
      <w:r>
        <w:rPr>
          <w:sz w:val="24"/>
          <w:szCs w:val="24"/>
        </w:rPr>
        <w:t>at the centre, whilst working with the family.</w:t>
      </w:r>
      <w:r w:rsidRPr="001F4BFE">
        <w:rPr>
          <w:sz w:val="24"/>
          <w:szCs w:val="24"/>
        </w:rPr>
        <w:t xml:space="preserve"> </w:t>
      </w:r>
    </w:p>
    <w:p w14:paraId="09869F74" w14:textId="77777777" w:rsidR="00E479CE" w:rsidRDefault="00E479CE" w:rsidP="00A771F2">
      <w:pPr>
        <w:jc w:val="both"/>
        <w:rPr>
          <w:sz w:val="24"/>
          <w:szCs w:val="24"/>
        </w:rPr>
      </w:pPr>
      <w:r w:rsidRPr="001F4BFE">
        <w:rPr>
          <w:sz w:val="24"/>
          <w:szCs w:val="24"/>
        </w:rPr>
        <w:t xml:space="preserve">Careers guidance for pupils </w:t>
      </w:r>
      <w:r>
        <w:rPr>
          <w:sz w:val="24"/>
          <w:szCs w:val="24"/>
        </w:rPr>
        <w:t xml:space="preserve">at Levett </w:t>
      </w:r>
      <w:r w:rsidRPr="001F4BFE">
        <w:rPr>
          <w:sz w:val="24"/>
          <w:szCs w:val="24"/>
        </w:rPr>
        <w:t xml:space="preserve">with SEND should take account of the full range of relevant education, training and employment opportunities, such as traineeships and apprenticeships, supported internships (for young people with Education Health and Care plans) or routes into higher education. </w:t>
      </w:r>
    </w:p>
    <w:p w14:paraId="0C9FD420" w14:textId="77777777" w:rsidR="00E479CE" w:rsidRDefault="00E479CE" w:rsidP="00A771F2">
      <w:pPr>
        <w:jc w:val="both"/>
        <w:rPr>
          <w:sz w:val="24"/>
          <w:szCs w:val="24"/>
        </w:rPr>
      </w:pPr>
      <w:r>
        <w:rPr>
          <w:sz w:val="24"/>
          <w:szCs w:val="24"/>
        </w:rPr>
        <w:t>Levett School aims to</w:t>
      </w:r>
      <w:r w:rsidRPr="001F4BFE">
        <w:rPr>
          <w:sz w:val="24"/>
          <w:szCs w:val="24"/>
        </w:rPr>
        <w:t xml:space="preserve"> build partnerships with businesses and other employers, employment services, and disability and other voluntary organisations, to help bro</w:t>
      </w:r>
      <w:r>
        <w:rPr>
          <w:sz w:val="24"/>
          <w:szCs w:val="24"/>
        </w:rPr>
        <w:t xml:space="preserve">aden the pupil’s horizons </w:t>
      </w:r>
      <w:r>
        <w:rPr>
          <w:sz w:val="24"/>
          <w:szCs w:val="24"/>
        </w:rPr>
        <w:lastRenderedPageBreak/>
        <w:t xml:space="preserve">and experience encounters with employers. </w:t>
      </w:r>
      <w:r w:rsidRPr="001F4BFE">
        <w:rPr>
          <w:sz w:val="24"/>
          <w:szCs w:val="24"/>
        </w:rPr>
        <w:t>The opportunity to experience lo</w:t>
      </w:r>
      <w:r>
        <w:rPr>
          <w:sz w:val="24"/>
          <w:szCs w:val="24"/>
        </w:rPr>
        <w:t>ts of different work sectors may</w:t>
      </w:r>
      <w:r w:rsidRPr="001F4BFE">
        <w:rPr>
          <w:sz w:val="24"/>
          <w:szCs w:val="24"/>
        </w:rPr>
        <w:t xml:space="preserve"> be particularly </w:t>
      </w:r>
      <w:r>
        <w:rPr>
          <w:sz w:val="24"/>
          <w:szCs w:val="24"/>
        </w:rPr>
        <w:t>helpful to SEND students, who will be prepared well for these experiences, matched</w:t>
      </w:r>
      <w:r w:rsidRPr="001F4BFE">
        <w:rPr>
          <w:sz w:val="24"/>
          <w:szCs w:val="24"/>
        </w:rPr>
        <w:t xml:space="preserve"> carefully to each employer and provide</w:t>
      </w:r>
      <w:r>
        <w:rPr>
          <w:sz w:val="24"/>
          <w:szCs w:val="24"/>
        </w:rPr>
        <w:t>d with</w:t>
      </w:r>
      <w:r w:rsidRPr="001F4BFE">
        <w:rPr>
          <w:sz w:val="24"/>
          <w:szCs w:val="24"/>
        </w:rPr>
        <w:t xml:space="preserve"> any special support the</w:t>
      </w:r>
      <w:r>
        <w:rPr>
          <w:sz w:val="24"/>
          <w:szCs w:val="24"/>
        </w:rPr>
        <w:t xml:space="preserve">y </w:t>
      </w:r>
      <w:r w:rsidRPr="001F4BFE">
        <w:rPr>
          <w:sz w:val="24"/>
          <w:szCs w:val="24"/>
        </w:rPr>
        <w:t xml:space="preserve">may need to benefit fully from the experience.  </w:t>
      </w:r>
    </w:p>
    <w:p w14:paraId="6A997ED4" w14:textId="77777777" w:rsidR="00E479CE" w:rsidRPr="00A771F2" w:rsidRDefault="00E479CE" w:rsidP="00A771F2">
      <w:pPr>
        <w:jc w:val="both"/>
        <w:rPr>
          <w:b/>
          <w:bCs/>
          <w:sz w:val="24"/>
          <w:szCs w:val="24"/>
          <w:u w:val="single"/>
        </w:rPr>
      </w:pPr>
      <w:r w:rsidRPr="00A771F2">
        <w:rPr>
          <w:b/>
          <w:bCs/>
          <w:sz w:val="24"/>
          <w:szCs w:val="24"/>
          <w:u w:val="single"/>
        </w:rPr>
        <w:t>Vulnerable students</w:t>
      </w:r>
    </w:p>
    <w:p w14:paraId="1DA3757E" w14:textId="3806D92C" w:rsidR="00E479CE" w:rsidRDefault="00E479CE" w:rsidP="00A771F2">
      <w:pPr>
        <w:jc w:val="both"/>
        <w:rPr>
          <w:sz w:val="24"/>
          <w:szCs w:val="24"/>
        </w:rPr>
      </w:pPr>
      <w:r>
        <w:rPr>
          <w:sz w:val="24"/>
          <w:szCs w:val="24"/>
        </w:rPr>
        <w:t xml:space="preserve">Pupils </w:t>
      </w:r>
      <w:r w:rsidR="00532D1D">
        <w:rPr>
          <w:sz w:val="24"/>
          <w:szCs w:val="24"/>
        </w:rPr>
        <w:t>accessing the bespoke package at The Levett School</w:t>
      </w:r>
      <w:r w:rsidRPr="001F4BFE">
        <w:rPr>
          <w:sz w:val="24"/>
          <w:szCs w:val="24"/>
        </w:rPr>
        <w:t xml:space="preserve"> are some of the most vulne</w:t>
      </w:r>
      <w:r>
        <w:rPr>
          <w:sz w:val="24"/>
          <w:szCs w:val="24"/>
        </w:rPr>
        <w:t>rable in the education sector and are at high risk of becoming NEET. They</w:t>
      </w:r>
      <w:r w:rsidRPr="001F4BFE">
        <w:rPr>
          <w:sz w:val="24"/>
          <w:szCs w:val="24"/>
        </w:rPr>
        <w:t xml:space="preserve"> may require</w:t>
      </w:r>
      <w:r>
        <w:rPr>
          <w:sz w:val="24"/>
          <w:szCs w:val="24"/>
        </w:rPr>
        <w:t xml:space="preserve"> additional</w:t>
      </w:r>
      <w:r w:rsidRPr="001F4BFE">
        <w:rPr>
          <w:sz w:val="24"/>
          <w:szCs w:val="24"/>
        </w:rPr>
        <w:t xml:space="preserve"> targeted support to help them achieve their fu</w:t>
      </w:r>
      <w:r>
        <w:rPr>
          <w:sz w:val="24"/>
          <w:szCs w:val="24"/>
        </w:rPr>
        <w:t>ll potential</w:t>
      </w:r>
      <w:r w:rsidRPr="001F4BFE">
        <w:rPr>
          <w:sz w:val="24"/>
          <w:szCs w:val="24"/>
        </w:rPr>
        <w:t xml:space="preserve">. This includes young people with particular vulnerabilities or who are receiving support to safeguard them and promote their welfare, such as Children in Need (including those who are on child protection plans or who are looked after). </w:t>
      </w:r>
    </w:p>
    <w:p w14:paraId="22DF1A86" w14:textId="77777777" w:rsidR="00E479CE" w:rsidRDefault="00E479CE" w:rsidP="00A771F2">
      <w:pPr>
        <w:jc w:val="both"/>
        <w:rPr>
          <w:sz w:val="24"/>
          <w:szCs w:val="24"/>
        </w:rPr>
      </w:pPr>
      <w:r w:rsidRPr="001F4BFE">
        <w:rPr>
          <w:sz w:val="24"/>
          <w:szCs w:val="24"/>
        </w:rPr>
        <w:t>Looked after children and previously looked after children, and care leavers may need particularly strong support to ensure high levels of ambition and successful transition to post-16 educati</w:t>
      </w:r>
      <w:r>
        <w:rPr>
          <w:sz w:val="24"/>
          <w:szCs w:val="24"/>
        </w:rPr>
        <w:t xml:space="preserve">on or training. The designated Careers Lead will work closely </w:t>
      </w:r>
      <w:r w:rsidRPr="001F4BFE">
        <w:rPr>
          <w:sz w:val="24"/>
          <w:szCs w:val="24"/>
        </w:rPr>
        <w:t>with the school’s designated teacher for looked after and previo</w:t>
      </w:r>
      <w:r>
        <w:rPr>
          <w:sz w:val="24"/>
          <w:szCs w:val="24"/>
        </w:rPr>
        <w:t>usly looked after children and the Head of the Virtual School, to</w:t>
      </w:r>
      <w:r w:rsidRPr="001F4BFE">
        <w:rPr>
          <w:sz w:val="24"/>
          <w:szCs w:val="24"/>
        </w:rPr>
        <w:t xml:space="preserve"> ensure they know which pupils are in </w:t>
      </w:r>
      <w:r>
        <w:rPr>
          <w:sz w:val="24"/>
          <w:szCs w:val="24"/>
        </w:rPr>
        <w:t>care or who are care leavers;</w:t>
      </w:r>
      <w:r w:rsidRPr="001F4BFE">
        <w:rPr>
          <w:sz w:val="24"/>
          <w:szCs w:val="24"/>
        </w:rPr>
        <w:t xml:space="preserve"> understand their</w:t>
      </w:r>
      <w:r>
        <w:rPr>
          <w:sz w:val="24"/>
          <w:szCs w:val="24"/>
        </w:rPr>
        <w:t xml:space="preserve"> additional support needs and</w:t>
      </w:r>
      <w:r w:rsidRPr="001F4BFE">
        <w:rPr>
          <w:sz w:val="24"/>
          <w:szCs w:val="24"/>
        </w:rPr>
        <w:t xml:space="preserve"> ensure that, for looked after children, their personal education plan can help inform careers advice</w:t>
      </w:r>
      <w:r>
        <w:rPr>
          <w:sz w:val="24"/>
          <w:szCs w:val="24"/>
        </w:rPr>
        <w:t>.</w:t>
      </w:r>
    </w:p>
    <w:p w14:paraId="64093F8C" w14:textId="77777777" w:rsidR="00E479CE" w:rsidRDefault="00E479CE" w:rsidP="00A771F2">
      <w:pPr>
        <w:jc w:val="both"/>
        <w:rPr>
          <w:sz w:val="24"/>
          <w:szCs w:val="24"/>
          <w:u w:val="single"/>
        </w:rPr>
      </w:pPr>
    </w:p>
    <w:p w14:paraId="51D7D8E4" w14:textId="77777777" w:rsidR="00E479CE" w:rsidRPr="00A771F2" w:rsidRDefault="00E479CE" w:rsidP="00A771F2">
      <w:pPr>
        <w:jc w:val="both"/>
        <w:rPr>
          <w:b/>
          <w:bCs/>
          <w:sz w:val="24"/>
          <w:szCs w:val="24"/>
          <w:u w:val="single"/>
        </w:rPr>
      </w:pPr>
      <w:r w:rsidRPr="00A771F2">
        <w:rPr>
          <w:b/>
          <w:bCs/>
          <w:sz w:val="24"/>
          <w:szCs w:val="24"/>
          <w:u w:val="single"/>
        </w:rPr>
        <w:t xml:space="preserve">Approval and review </w:t>
      </w:r>
    </w:p>
    <w:p w14:paraId="60A88668" w14:textId="340DE42C" w:rsidR="00E479CE" w:rsidRPr="00626172" w:rsidRDefault="00A771F2" w:rsidP="00A771F2">
      <w:pPr>
        <w:jc w:val="both"/>
        <w:rPr>
          <w:sz w:val="24"/>
          <w:szCs w:val="24"/>
        </w:rPr>
      </w:pPr>
      <w:r w:rsidRPr="00A771F2">
        <w:rPr>
          <w:sz w:val="24"/>
          <w:szCs w:val="24"/>
          <w:highlight w:val="yellow"/>
        </w:rPr>
        <w:t>To be a</w:t>
      </w:r>
      <w:r w:rsidR="00E479CE" w:rsidRPr="00A771F2">
        <w:rPr>
          <w:sz w:val="24"/>
          <w:szCs w:val="24"/>
          <w:highlight w:val="yellow"/>
        </w:rPr>
        <w:t xml:space="preserve">pproved by </w:t>
      </w:r>
      <w:r w:rsidRPr="00A771F2">
        <w:rPr>
          <w:sz w:val="24"/>
          <w:szCs w:val="24"/>
          <w:highlight w:val="yellow"/>
        </w:rPr>
        <w:t>Management Committee</w:t>
      </w:r>
      <w:r w:rsidR="00E479CE" w:rsidRPr="00A771F2">
        <w:rPr>
          <w:sz w:val="24"/>
          <w:szCs w:val="24"/>
          <w:highlight w:val="yellow"/>
        </w:rPr>
        <w:t xml:space="preserve"> at Standards &amp; Effectiveness Sub Committee</w:t>
      </w:r>
      <w:r w:rsidR="00E479CE" w:rsidRPr="00626172">
        <w:rPr>
          <w:sz w:val="24"/>
          <w:szCs w:val="24"/>
        </w:rPr>
        <w:t xml:space="preserve"> </w:t>
      </w:r>
    </w:p>
    <w:p w14:paraId="3C392CFB" w14:textId="77777777" w:rsidR="00E479CE" w:rsidRPr="00626172" w:rsidRDefault="00E479CE" w:rsidP="00A771F2">
      <w:pPr>
        <w:jc w:val="both"/>
        <w:rPr>
          <w:sz w:val="24"/>
          <w:szCs w:val="24"/>
        </w:rPr>
      </w:pPr>
      <w:r>
        <w:rPr>
          <w:sz w:val="24"/>
          <w:szCs w:val="24"/>
        </w:rPr>
        <w:t>To be reviewed every two years</w:t>
      </w:r>
    </w:p>
    <w:p w14:paraId="787F73EB" w14:textId="77777777" w:rsidR="00E479CE" w:rsidRDefault="00E479CE" w:rsidP="00E479CE">
      <w:pPr>
        <w:rPr>
          <w:sz w:val="24"/>
          <w:szCs w:val="24"/>
        </w:rPr>
      </w:pPr>
    </w:p>
    <w:p w14:paraId="4C8EFD4D" w14:textId="77777777" w:rsidR="00E479CE" w:rsidRDefault="00E479CE" w:rsidP="00E479CE">
      <w:pPr>
        <w:rPr>
          <w:sz w:val="24"/>
          <w:szCs w:val="24"/>
        </w:rPr>
      </w:pPr>
    </w:p>
    <w:p w14:paraId="2498416D" w14:textId="664723F0" w:rsidR="00E479CE" w:rsidRDefault="00E479CE" w:rsidP="00E479CE">
      <w:pPr>
        <w:rPr>
          <w:sz w:val="24"/>
          <w:szCs w:val="24"/>
        </w:rPr>
      </w:pPr>
    </w:p>
    <w:p w14:paraId="523A9A4F" w14:textId="2D3EA6A9" w:rsidR="004A2F94" w:rsidRDefault="004A2F94" w:rsidP="00E479CE">
      <w:pPr>
        <w:rPr>
          <w:sz w:val="24"/>
          <w:szCs w:val="24"/>
        </w:rPr>
      </w:pPr>
    </w:p>
    <w:p w14:paraId="578C72B1" w14:textId="4218CD36" w:rsidR="004A2F94" w:rsidRDefault="004A2F94" w:rsidP="00E479CE">
      <w:pPr>
        <w:rPr>
          <w:sz w:val="24"/>
          <w:szCs w:val="24"/>
        </w:rPr>
      </w:pPr>
    </w:p>
    <w:p w14:paraId="4C857372" w14:textId="77777777" w:rsidR="004A2F94" w:rsidRDefault="004A2F94" w:rsidP="00E479CE">
      <w:pPr>
        <w:rPr>
          <w:sz w:val="24"/>
          <w:szCs w:val="24"/>
        </w:rPr>
      </w:pPr>
    </w:p>
    <w:p w14:paraId="0012ACE5" w14:textId="77777777" w:rsidR="00E479CE" w:rsidRDefault="00E479CE" w:rsidP="00E479CE">
      <w:pPr>
        <w:rPr>
          <w:sz w:val="24"/>
          <w:szCs w:val="24"/>
        </w:rPr>
      </w:pPr>
    </w:p>
    <w:p w14:paraId="677F8CCE" w14:textId="77777777" w:rsidR="00E479CE" w:rsidRDefault="00E479CE" w:rsidP="00E479CE">
      <w:pPr>
        <w:rPr>
          <w:sz w:val="24"/>
          <w:szCs w:val="24"/>
        </w:rPr>
      </w:pPr>
    </w:p>
    <w:p w14:paraId="22A4E008" w14:textId="77777777" w:rsidR="00A771F2" w:rsidRDefault="00A771F2">
      <w:pPr>
        <w:rPr>
          <w:rFonts w:ascii="Arial" w:hAnsi="Arial" w:cs="Arial"/>
          <w:b/>
          <w:sz w:val="32"/>
          <w:szCs w:val="32"/>
        </w:rPr>
      </w:pPr>
      <w:r>
        <w:rPr>
          <w:rFonts w:ascii="Arial" w:hAnsi="Arial" w:cs="Arial"/>
          <w:b/>
          <w:sz w:val="32"/>
          <w:szCs w:val="32"/>
        </w:rPr>
        <w:br w:type="page"/>
      </w:r>
    </w:p>
    <w:p w14:paraId="23499CD8" w14:textId="20A986CB" w:rsidR="00E479CE" w:rsidRPr="00A771F2" w:rsidRDefault="00E479CE" w:rsidP="00A771F2">
      <w:pPr>
        <w:jc w:val="both"/>
        <w:rPr>
          <w:rFonts w:cstheme="minorHAnsi"/>
          <w:b/>
          <w:sz w:val="24"/>
          <w:szCs w:val="24"/>
        </w:rPr>
      </w:pPr>
      <w:r w:rsidRPr="00A771F2">
        <w:rPr>
          <w:rFonts w:cstheme="minorHAnsi"/>
          <w:b/>
          <w:sz w:val="24"/>
          <w:szCs w:val="24"/>
        </w:rPr>
        <w:lastRenderedPageBreak/>
        <w:t>Appendix 1: Levett School’s Careers Programme/Curriculum</w:t>
      </w:r>
    </w:p>
    <w:p w14:paraId="5A12E20F" w14:textId="77C1E58B" w:rsidR="00E479CE" w:rsidRPr="00A771F2" w:rsidRDefault="00E479CE" w:rsidP="00A771F2">
      <w:pPr>
        <w:jc w:val="both"/>
        <w:rPr>
          <w:rFonts w:cstheme="minorHAnsi"/>
          <w:b/>
          <w:bCs/>
          <w:sz w:val="24"/>
          <w:szCs w:val="24"/>
          <w:u w:val="single"/>
        </w:rPr>
      </w:pPr>
      <w:r w:rsidRPr="00A771F2">
        <w:rPr>
          <w:rFonts w:cstheme="minorHAnsi"/>
          <w:b/>
          <w:bCs/>
          <w:sz w:val="24"/>
          <w:szCs w:val="24"/>
          <w:u w:val="single"/>
        </w:rPr>
        <w:t>The Levett School Careers Programme</w:t>
      </w:r>
    </w:p>
    <w:p w14:paraId="3677D71A" w14:textId="639A3F7F" w:rsidR="006B555B" w:rsidRPr="00A771F2" w:rsidRDefault="00532D1D" w:rsidP="00A771F2">
      <w:pPr>
        <w:jc w:val="both"/>
        <w:rPr>
          <w:rFonts w:cstheme="minorHAnsi"/>
          <w:bCs/>
          <w:sz w:val="24"/>
          <w:szCs w:val="24"/>
        </w:rPr>
      </w:pPr>
      <w:r w:rsidRPr="00A771F2">
        <w:rPr>
          <w:rFonts w:cstheme="minorHAnsi"/>
          <w:bCs/>
          <w:sz w:val="24"/>
          <w:szCs w:val="24"/>
        </w:rPr>
        <w:t>The Levett School careers programme runs right through from KS</w:t>
      </w:r>
      <w:r w:rsidR="004A2F94" w:rsidRPr="00A771F2">
        <w:rPr>
          <w:rFonts w:cstheme="minorHAnsi"/>
          <w:bCs/>
          <w:sz w:val="24"/>
          <w:szCs w:val="24"/>
        </w:rPr>
        <w:t>1</w:t>
      </w:r>
      <w:r w:rsidRPr="00A771F2">
        <w:rPr>
          <w:rFonts w:cstheme="minorHAnsi"/>
          <w:bCs/>
          <w:sz w:val="24"/>
          <w:szCs w:val="24"/>
        </w:rPr>
        <w:t xml:space="preserve"> to KS3 raising aspirations, goals and dreams of some of the most vulnerable pupils within the area. The programme is tailored to me</w:t>
      </w:r>
      <w:r w:rsidR="006B555B" w:rsidRPr="00A771F2">
        <w:rPr>
          <w:rFonts w:cstheme="minorHAnsi"/>
          <w:bCs/>
          <w:sz w:val="24"/>
          <w:szCs w:val="24"/>
        </w:rPr>
        <w:t xml:space="preserve">et the needs of all the pupils, providing opportunity to broaden </w:t>
      </w:r>
      <w:proofErr w:type="gramStart"/>
      <w:r w:rsidR="006B555B" w:rsidRPr="00A771F2">
        <w:rPr>
          <w:rFonts w:cstheme="minorHAnsi"/>
          <w:bCs/>
          <w:sz w:val="24"/>
          <w:szCs w:val="24"/>
        </w:rPr>
        <w:t>pupils</w:t>
      </w:r>
      <w:proofErr w:type="gramEnd"/>
      <w:r w:rsidR="006B555B" w:rsidRPr="00A771F2">
        <w:rPr>
          <w:rFonts w:cstheme="minorHAnsi"/>
          <w:bCs/>
          <w:sz w:val="24"/>
          <w:szCs w:val="24"/>
        </w:rPr>
        <w:t xml:space="preserve"> horizons about the world of work and opportunities beyond their very immediate environment. </w:t>
      </w:r>
    </w:p>
    <w:p w14:paraId="631A46D2" w14:textId="10242500" w:rsidR="00532D1D" w:rsidRPr="00A771F2" w:rsidRDefault="006B555B" w:rsidP="00A771F2">
      <w:pPr>
        <w:jc w:val="both"/>
        <w:rPr>
          <w:rFonts w:cstheme="minorHAnsi"/>
          <w:bCs/>
          <w:sz w:val="24"/>
          <w:szCs w:val="24"/>
        </w:rPr>
      </w:pPr>
      <w:r w:rsidRPr="00A771F2">
        <w:rPr>
          <w:rFonts w:cstheme="minorHAnsi"/>
          <w:bCs/>
          <w:sz w:val="24"/>
          <w:szCs w:val="24"/>
        </w:rPr>
        <w:t>Starting the programme at KS</w:t>
      </w:r>
      <w:r w:rsidR="004A2F94" w:rsidRPr="00A771F2">
        <w:rPr>
          <w:rFonts w:cstheme="minorHAnsi"/>
          <w:bCs/>
          <w:sz w:val="24"/>
          <w:szCs w:val="24"/>
        </w:rPr>
        <w:t>1</w:t>
      </w:r>
      <w:r w:rsidRPr="00A771F2">
        <w:rPr>
          <w:rFonts w:cstheme="minorHAnsi"/>
          <w:bCs/>
          <w:sz w:val="24"/>
          <w:szCs w:val="24"/>
        </w:rPr>
        <w:t xml:space="preserve">, provides the younger </w:t>
      </w:r>
      <w:r w:rsidR="004A2F94" w:rsidRPr="00A771F2">
        <w:rPr>
          <w:rFonts w:cstheme="minorHAnsi"/>
          <w:bCs/>
          <w:sz w:val="24"/>
          <w:szCs w:val="24"/>
        </w:rPr>
        <w:t>children</w:t>
      </w:r>
      <w:r w:rsidRPr="00A771F2">
        <w:rPr>
          <w:rFonts w:cstheme="minorHAnsi"/>
          <w:bCs/>
          <w:sz w:val="24"/>
          <w:szCs w:val="24"/>
        </w:rPr>
        <w:t xml:space="preserve"> </w:t>
      </w:r>
      <w:r w:rsidR="00532D1D" w:rsidRPr="00A771F2">
        <w:rPr>
          <w:rFonts w:cstheme="minorHAnsi"/>
          <w:bCs/>
          <w:sz w:val="24"/>
          <w:szCs w:val="24"/>
        </w:rPr>
        <w:t>a</w:t>
      </w:r>
      <w:r w:rsidR="004A2F94" w:rsidRPr="00A771F2">
        <w:rPr>
          <w:rFonts w:cstheme="minorHAnsi"/>
          <w:bCs/>
          <w:sz w:val="24"/>
          <w:szCs w:val="24"/>
        </w:rPr>
        <w:t xml:space="preserve">n understanding of all the different job prospects available to them. It also allows them to build and inherit a positive outlook on the world of work. It provides them with a </w:t>
      </w:r>
      <w:r w:rsidR="00532D1D" w:rsidRPr="00A771F2">
        <w:rPr>
          <w:rFonts w:cstheme="minorHAnsi"/>
          <w:bCs/>
          <w:sz w:val="24"/>
          <w:szCs w:val="24"/>
        </w:rPr>
        <w:t xml:space="preserve">head start before entering the next phrase of their career path. </w:t>
      </w:r>
      <w:r w:rsidRPr="00A771F2">
        <w:rPr>
          <w:rFonts w:cstheme="minorHAnsi"/>
          <w:bCs/>
          <w:sz w:val="24"/>
          <w:szCs w:val="24"/>
        </w:rPr>
        <w:t xml:space="preserve">It also supports the building of the foundation blocks, reflecting on what they need to do to develop essential skills and knowledge ready for their individual career development. </w:t>
      </w:r>
    </w:p>
    <w:p w14:paraId="1FBCE7A9" w14:textId="42F52FEC" w:rsidR="006B555B" w:rsidRPr="00A771F2" w:rsidRDefault="004A2F94" w:rsidP="00A771F2">
      <w:pPr>
        <w:jc w:val="both"/>
        <w:rPr>
          <w:rFonts w:cstheme="minorHAnsi"/>
          <w:bCs/>
          <w:sz w:val="24"/>
          <w:szCs w:val="24"/>
        </w:rPr>
      </w:pPr>
      <w:r w:rsidRPr="00A771F2">
        <w:rPr>
          <w:rFonts w:cstheme="minorHAnsi"/>
          <w:bCs/>
          <w:sz w:val="24"/>
          <w:szCs w:val="24"/>
        </w:rPr>
        <w:t xml:space="preserve">Children within KS2 and beyond will access a ‘This is Doncaster’ project running across 20 weeks before using the </w:t>
      </w:r>
      <w:r w:rsidR="006B555B" w:rsidRPr="00A771F2">
        <w:rPr>
          <w:rFonts w:cstheme="minorHAnsi"/>
          <w:bCs/>
          <w:sz w:val="24"/>
          <w:szCs w:val="24"/>
        </w:rPr>
        <w:t>careers employability skills builder</w:t>
      </w:r>
      <w:r w:rsidRPr="00A771F2">
        <w:rPr>
          <w:rFonts w:cstheme="minorHAnsi"/>
          <w:bCs/>
          <w:sz w:val="24"/>
          <w:szCs w:val="24"/>
        </w:rPr>
        <w:t>.</w:t>
      </w:r>
      <w:r w:rsidR="006B555B" w:rsidRPr="00A771F2">
        <w:rPr>
          <w:rFonts w:cstheme="minorHAnsi"/>
          <w:bCs/>
          <w:sz w:val="24"/>
          <w:szCs w:val="24"/>
        </w:rPr>
        <w:t xml:space="preserve"> This allows the pupils to explore the development of employees and businesses within their local areas alongside developing a greater understanding of the different sectors and their popularity. Throughout the project students will be given the opportunity to investigate average salaries for their area alongside</w:t>
      </w:r>
      <w:r w:rsidR="00D12841" w:rsidRPr="00A771F2">
        <w:rPr>
          <w:rFonts w:cstheme="minorHAnsi"/>
          <w:bCs/>
          <w:sz w:val="24"/>
          <w:szCs w:val="24"/>
        </w:rPr>
        <w:t xml:space="preserve"> researching</w:t>
      </w:r>
      <w:r w:rsidR="006B555B" w:rsidRPr="00A771F2">
        <w:rPr>
          <w:rFonts w:cstheme="minorHAnsi"/>
          <w:bCs/>
          <w:sz w:val="24"/>
          <w:szCs w:val="24"/>
        </w:rPr>
        <w:t xml:space="preserve"> employability rates and </w:t>
      </w:r>
      <w:r w:rsidR="00D12841" w:rsidRPr="00A771F2">
        <w:rPr>
          <w:rFonts w:cstheme="minorHAnsi"/>
          <w:bCs/>
          <w:sz w:val="24"/>
          <w:szCs w:val="24"/>
        </w:rPr>
        <w:t xml:space="preserve">career opportunities. Children will look and how Doncaster has developed and the plans for future developments for their home town. </w:t>
      </w:r>
    </w:p>
    <w:p w14:paraId="73B8B8A8" w14:textId="348CD3E8" w:rsidR="00D12841" w:rsidRPr="00A771F2" w:rsidRDefault="00D12841" w:rsidP="00A771F2">
      <w:pPr>
        <w:jc w:val="both"/>
        <w:rPr>
          <w:rFonts w:cstheme="minorHAnsi"/>
          <w:bCs/>
          <w:sz w:val="24"/>
          <w:szCs w:val="24"/>
        </w:rPr>
      </w:pPr>
      <w:r w:rsidRPr="00A771F2">
        <w:rPr>
          <w:rFonts w:cstheme="minorHAnsi"/>
          <w:bCs/>
          <w:sz w:val="24"/>
          <w:szCs w:val="24"/>
        </w:rPr>
        <w:t xml:space="preserve">Once the project has been completed, the children will continue to follow the school scheme of work, focusing on setting goals and aspiration whilst looking in depth at different employability skills and how these can be developed. </w:t>
      </w:r>
    </w:p>
    <w:p w14:paraId="50BBD626" w14:textId="77777777" w:rsidR="00532D1D" w:rsidRPr="00532D1D" w:rsidRDefault="00532D1D" w:rsidP="00E479CE">
      <w:pPr>
        <w:rPr>
          <w:rFonts w:asciiTheme="majorHAnsi" w:hAnsiTheme="majorHAnsi" w:cstheme="majorHAnsi"/>
          <w:b/>
          <w:bCs/>
          <w:sz w:val="32"/>
          <w:szCs w:val="32"/>
        </w:rPr>
      </w:pPr>
    </w:p>
    <w:tbl>
      <w:tblPr>
        <w:tblStyle w:val="TableGrid"/>
        <w:tblpPr w:leftFromText="180" w:rightFromText="180" w:tblpY="-703"/>
        <w:tblW w:w="0" w:type="auto"/>
        <w:tblInd w:w="0" w:type="dxa"/>
        <w:tblLook w:val="04A0" w:firstRow="1" w:lastRow="0" w:firstColumn="1" w:lastColumn="0" w:noHBand="0" w:noVBand="1"/>
      </w:tblPr>
      <w:tblGrid>
        <w:gridCol w:w="4162"/>
        <w:gridCol w:w="44"/>
        <w:gridCol w:w="4810"/>
      </w:tblGrid>
      <w:tr w:rsidR="004A2F94" w14:paraId="3DFEA5FA" w14:textId="77777777" w:rsidTr="00E436D4">
        <w:trPr>
          <w:trHeight w:val="557"/>
        </w:trPr>
        <w:tc>
          <w:tcPr>
            <w:tcW w:w="1363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B84A13" w14:textId="424FE6CC" w:rsidR="004A2F94" w:rsidRPr="00D12841" w:rsidRDefault="00E436D4" w:rsidP="00D12841">
            <w:pPr>
              <w:jc w:val="center"/>
              <w:rPr>
                <w:rFonts w:asciiTheme="majorHAnsi" w:hAnsiTheme="majorHAnsi" w:cstheme="majorHAnsi"/>
                <w:b/>
                <w:bCs/>
                <w:sz w:val="40"/>
                <w:szCs w:val="28"/>
              </w:rPr>
            </w:pPr>
            <w:r>
              <w:rPr>
                <w:rFonts w:asciiTheme="majorHAnsi" w:hAnsiTheme="majorHAnsi" w:cstheme="majorHAnsi"/>
                <w:b/>
                <w:bCs/>
                <w:sz w:val="40"/>
                <w:szCs w:val="28"/>
              </w:rPr>
              <w:lastRenderedPageBreak/>
              <w:t>KS1</w:t>
            </w:r>
          </w:p>
        </w:tc>
      </w:tr>
      <w:tr w:rsidR="00E436D4" w14:paraId="6B404902" w14:textId="77777777" w:rsidTr="00E436D4">
        <w:trPr>
          <w:trHeight w:val="557"/>
        </w:trPr>
        <w:tc>
          <w:tcPr>
            <w:tcW w:w="681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D18CC3" w14:textId="56890499" w:rsidR="00E436D4" w:rsidRPr="00D12841" w:rsidRDefault="00E436D4" w:rsidP="00A771F2">
            <w:pPr>
              <w:jc w:val="center"/>
              <w:rPr>
                <w:rFonts w:asciiTheme="majorHAnsi" w:hAnsiTheme="majorHAnsi" w:cstheme="majorHAnsi"/>
                <w:b/>
                <w:bCs/>
                <w:sz w:val="40"/>
                <w:szCs w:val="28"/>
              </w:rPr>
            </w:pPr>
            <w:r w:rsidRPr="00D12841">
              <w:rPr>
                <w:rFonts w:asciiTheme="majorHAnsi" w:hAnsiTheme="majorHAnsi" w:cstheme="majorHAnsi"/>
                <w:b/>
                <w:bCs/>
                <w:sz w:val="24"/>
                <w:szCs w:val="24"/>
              </w:rPr>
              <w:t>Term 1</w:t>
            </w:r>
          </w:p>
        </w:tc>
        <w:tc>
          <w:tcPr>
            <w:tcW w:w="6815" w:type="dxa"/>
            <w:tcBorders>
              <w:top w:val="single" w:sz="4" w:space="0" w:color="auto"/>
              <w:left w:val="single" w:sz="4" w:space="0" w:color="auto"/>
              <w:bottom w:val="single" w:sz="4" w:space="0" w:color="auto"/>
              <w:right w:val="single" w:sz="4" w:space="0" w:color="auto"/>
            </w:tcBorders>
            <w:shd w:val="clear" w:color="auto" w:fill="auto"/>
          </w:tcPr>
          <w:p w14:paraId="0624DDC3" w14:textId="0F4043DE" w:rsidR="00E436D4" w:rsidRDefault="00E436D4" w:rsidP="00A771F2">
            <w:pPr>
              <w:jc w:val="both"/>
              <w:rPr>
                <w:rFonts w:asciiTheme="majorHAnsi" w:hAnsiTheme="majorHAnsi" w:cstheme="majorHAnsi"/>
                <w:bCs/>
                <w:sz w:val="28"/>
                <w:szCs w:val="28"/>
              </w:rPr>
            </w:pPr>
            <w:r w:rsidRPr="00E436D4">
              <w:rPr>
                <w:rFonts w:asciiTheme="majorHAnsi" w:hAnsiTheme="majorHAnsi" w:cstheme="majorHAnsi"/>
                <w:bCs/>
                <w:sz w:val="28"/>
                <w:szCs w:val="28"/>
              </w:rPr>
              <w:t>People who help us</w:t>
            </w:r>
          </w:p>
          <w:p w14:paraId="44F3EE06" w14:textId="77777777" w:rsidR="00E436D4" w:rsidRDefault="00E436D4" w:rsidP="00A771F2">
            <w:pPr>
              <w:pStyle w:val="ListParagraph"/>
              <w:numPr>
                <w:ilvl w:val="0"/>
                <w:numId w:val="25"/>
              </w:numPr>
              <w:jc w:val="both"/>
              <w:rPr>
                <w:rFonts w:asciiTheme="majorHAnsi" w:hAnsiTheme="majorHAnsi" w:cstheme="majorHAnsi"/>
                <w:bCs/>
                <w:szCs w:val="28"/>
              </w:rPr>
            </w:pPr>
            <w:r w:rsidRPr="00E436D4">
              <w:rPr>
                <w:rFonts w:asciiTheme="majorHAnsi" w:hAnsiTheme="majorHAnsi" w:cstheme="majorHAnsi"/>
                <w:bCs/>
                <w:sz w:val="24"/>
                <w:szCs w:val="28"/>
              </w:rPr>
              <w:t>Children will be introduced to everyday Heros and community workers allowing them to recognise and appreciate different roles in society</w:t>
            </w:r>
            <w:r w:rsidRPr="00E436D4">
              <w:rPr>
                <w:rFonts w:asciiTheme="majorHAnsi" w:hAnsiTheme="majorHAnsi" w:cstheme="majorHAnsi"/>
                <w:bCs/>
                <w:szCs w:val="28"/>
              </w:rPr>
              <w:t>.</w:t>
            </w:r>
          </w:p>
          <w:p w14:paraId="5FCA342B" w14:textId="3DB78847" w:rsidR="00E436D4" w:rsidRPr="00E436D4" w:rsidRDefault="00E436D4" w:rsidP="00A771F2">
            <w:pPr>
              <w:pStyle w:val="ListParagraph"/>
              <w:ind w:left="360"/>
              <w:jc w:val="both"/>
              <w:rPr>
                <w:rFonts w:asciiTheme="majorHAnsi" w:hAnsiTheme="majorHAnsi" w:cstheme="majorHAnsi"/>
                <w:bCs/>
                <w:szCs w:val="28"/>
              </w:rPr>
            </w:pPr>
          </w:p>
        </w:tc>
      </w:tr>
      <w:tr w:rsidR="00E436D4" w14:paraId="1E6E0DEC" w14:textId="77777777" w:rsidTr="00E436D4">
        <w:trPr>
          <w:trHeight w:val="557"/>
        </w:trPr>
        <w:tc>
          <w:tcPr>
            <w:tcW w:w="681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825259" w14:textId="77777777" w:rsidR="00E436D4" w:rsidRPr="00D12841" w:rsidRDefault="00E436D4" w:rsidP="00A771F2">
            <w:pPr>
              <w:jc w:val="center"/>
              <w:rPr>
                <w:rFonts w:asciiTheme="majorHAnsi" w:hAnsiTheme="majorHAnsi" w:cstheme="majorHAnsi"/>
                <w:b/>
                <w:bCs/>
                <w:sz w:val="24"/>
                <w:szCs w:val="24"/>
              </w:rPr>
            </w:pPr>
          </w:p>
          <w:p w14:paraId="0F705F66" w14:textId="5F9E0855" w:rsidR="00E436D4" w:rsidRPr="00D12841" w:rsidRDefault="00E436D4" w:rsidP="00A771F2">
            <w:pPr>
              <w:jc w:val="center"/>
              <w:rPr>
                <w:rFonts w:asciiTheme="majorHAnsi" w:hAnsiTheme="majorHAnsi" w:cstheme="majorHAnsi"/>
                <w:b/>
                <w:bCs/>
                <w:sz w:val="40"/>
                <w:szCs w:val="28"/>
              </w:rPr>
            </w:pPr>
            <w:r w:rsidRPr="00D12841">
              <w:rPr>
                <w:rFonts w:asciiTheme="majorHAnsi" w:hAnsiTheme="majorHAnsi" w:cstheme="majorHAnsi"/>
                <w:b/>
                <w:bCs/>
                <w:sz w:val="24"/>
                <w:szCs w:val="24"/>
              </w:rPr>
              <w:t>Term 2</w:t>
            </w:r>
          </w:p>
        </w:tc>
        <w:tc>
          <w:tcPr>
            <w:tcW w:w="6815" w:type="dxa"/>
            <w:tcBorders>
              <w:top w:val="single" w:sz="4" w:space="0" w:color="auto"/>
              <w:left w:val="single" w:sz="4" w:space="0" w:color="auto"/>
              <w:bottom w:val="single" w:sz="4" w:space="0" w:color="auto"/>
              <w:right w:val="single" w:sz="4" w:space="0" w:color="auto"/>
            </w:tcBorders>
            <w:shd w:val="clear" w:color="auto" w:fill="auto"/>
          </w:tcPr>
          <w:p w14:paraId="108A4C37" w14:textId="5E31F423" w:rsidR="00E436D4" w:rsidRDefault="00E436D4" w:rsidP="00A771F2">
            <w:pPr>
              <w:jc w:val="both"/>
              <w:rPr>
                <w:rFonts w:asciiTheme="majorHAnsi" w:hAnsiTheme="majorHAnsi" w:cstheme="majorHAnsi"/>
                <w:bCs/>
                <w:sz w:val="28"/>
                <w:szCs w:val="28"/>
              </w:rPr>
            </w:pPr>
            <w:r>
              <w:rPr>
                <w:rFonts w:asciiTheme="majorHAnsi" w:hAnsiTheme="majorHAnsi" w:cstheme="majorHAnsi"/>
                <w:bCs/>
                <w:sz w:val="28"/>
                <w:szCs w:val="28"/>
              </w:rPr>
              <w:t>When I grow up – dreaming big</w:t>
            </w:r>
          </w:p>
          <w:p w14:paraId="7EF5FB53" w14:textId="77777777" w:rsidR="00E436D4" w:rsidRPr="00E436D4" w:rsidRDefault="00E436D4" w:rsidP="00A771F2">
            <w:pPr>
              <w:pStyle w:val="ListParagraph"/>
              <w:numPr>
                <w:ilvl w:val="0"/>
                <w:numId w:val="25"/>
              </w:numPr>
              <w:jc w:val="both"/>
              <w:rPr>
                <w:rFonts w:asciiTheme="majorHAnsi" w:hAnsiTheme="majorHAnsi" w:cstheme="majorHAnsi"/>
                <w:bCs/>
                <w:szCs w:val="28"/>
              </w:rPr>
            </w:pPr>
            <w:r w:rsidRPr="00E436D4">
              <w:rPr>
                <w:rFonts w:asciiTheme="majorHAnsi" w:hAnsiTheme="majorHAnsi" w:cstheme="majorHAnsi"/>
                <w:bCs/>
                <w:sz w:val="24"/>
                <w:szCs w:val="28"/>
              </w:rPr>
              <w:t xml:space="preserve">Children will </w:t>
            </w:r>
            <w:r>
              <w:rPr>
                <w:rFonts w:asciiTheme="majorHAnsi" w:hAnsiTheme="majorHAnsi" w:cstheme="majorHAnsi"/>
                <w:bCs/>
                <w:sz w:val="24"/>
                <w:szCs w:val="28"/>
              </w:rPr>
              <w:t xml:space="preserve">explore a range of career possibilities allowing their imagination to meet aspirations. </w:t>
            </w:r>
          </w:p>
          <w:p w14:paraId="0918FB51" w14:textId="0048ABDD" w:rsidR="00E436D4" w:rsidRPr="00E436D4" w:rsidRDefault="00E436D4" w:rsidP="00A771F2">
            <w:pPr>
              <w:pStyle w:val="ListParagraph"/>
              <w:ind w:left="360"/>
              <w:jc w:val="both"/>
              <w:rPr>
                <w:rFonts w:asciiTheme="majorHAnsi" w:hAnsiTheme="majorHAnsi" w:cstheme="majorHAnsi"/>
                <w:bCs/>
                <w:szCs w:val="28"/>
              </w:rPr>
            </w:pPr>
          </w:p>
        </w:tc>
      </w:tr>
      <w:tr w:rsidR="00E436D4" w14:paraId="7659FC8B" w14:textId="77777777" w:rsidTr="00E436D4">
        <w:trPr>
          <w:trHeight w:val="557"/>
        </w:trPr>
        <w:tc>
          <w:tcPr>
            <w:tcW w:w="681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CB28337" w14:textId="77777777" w:rsidR="00E436D4" w:rsidRPr="00D12841" w:rsidRDefault="00E436D4" w:rsidP="00A771F2">
            <w:pPr>
              <w:jc w:val="center"/>
              <w:rPr>
                <w:rFonts w:asciiTheme="majorHAnsi" w:hAnsiTheme="majorHAnsi" w:cstheme="majorHAnsi"/>
                <w:b/>
                <w:bCs/>
                <w:sz w:val="24"/>
                <w:szCs w:val="24"/>
              </w:rPr>
            </w:pPr>
          </w:p>
          <w:p w14:paraId="6D0A5128" w14:textId="7760A2C1" w:rsidR="00E436D4" w:rsidRPr="00D12841" w:rsidRDefault="00E436D4" w:rsidP="00A771F2">
            <w:pPr>
              <w:jc w:val="center"/>
              <w:rPr>
                <w:rFonts w:asciiTheme="majorHAnsi" w:hAnsiTheme="majorHAnsi" w:cstheme="majorHAnsi"/>
                <w:b/>
                <w:bCs/>
                <w:sz w:val="40"/>
                <w:szCs w:val="28"/>
              </w:rPr>
            </w:pPr>
            <w:r w:rsidRPr="00D12841">
              <w:rPr>
                <w:rFonts w:asciiTheme="majorHAnsi" w:hAnsiTheme="majorHAnsi" w:cstheme="majorHAnsi"/>
                <w:b/>
                <w:bCs/>
                <w:sz w:val="24"/>
                <w:szCs w:val="24"/>
              </w:rPr>
              <w:t>Term 3</w:t>
            </w:r>
          </w:p>
        </w:tc>
        <w:tc>
          <w:tcPr>
            <w:tcW w:w="6815" w:type="dxa"/>
            <w:tcBorders>
              <w:top w:val="single" w:sz="4" w:space="0" w:color="auto"/>
              <w:left w:val="single" w:sz="4" w:space="0" w:color="auto"/>
              <w:bottom w:val="single" w:sz="4" w:space="0" w:color="auto"/>
              <w:right w:val="single" w:sz="4" w:space="0" w:color="auto"/>
            </w:tcBorders>
            <w:shd w:val="clear" w:color="auto" w:fill="auto"/>
          </w:tcPr>
          <w:p w14:paraId="5EFD5446" w14:textId="409C895A" w:rsidR="00E436D4" w:rsidRDefault="00E436D4" w:rsidP="00A771F2">
            <w:pPr>
              <w:jc w:val="both"/>
              <w:rPr>
                <w:rFonts w:asciiTheme="majorHAnsi" w:hAnsiTheme="majorHAnsi" w:cstheme="majorHAnsi"/>
                <w:bCs/>
                <w:sz w:val="28"/>
                <w:szCs w:val="28"/>
              </w:rPr>
            </w:pPr>
            <w:r>
              <w:rPr>
                <w:rFonts w:asciiTheme="majorHAnsi" w:hAnsiTheme="majorHAnsi" w:cstheme="majorHAnsi"/>
                <w:bCs/>
                <w:sz w:val="28"/>
                <w:szCs w:val="28"/>
              </w:rPr>
              <w:t>How things work- careers behind everyday things.</w:t>
            </w:r>
          </w:p>
          <w:p w14:paraId="12E8992A" w14:textId="77777777" w:rsidR="00E436D4" w:rsidRPr="00E436D4" w:rsidRDefault="00E436D4" w:rsidP="00A771F2">
            <w:pPr>
              <w:pStyle w:val="ListParagraph"/>
              <w:numPr>
                <w:ilvl w:val="0"/>
                <w:numId w:val="25"/>
              </w:numPr>
              <w:jc w:val="both"/>
              <w:rPr>
                <w:rFonts w:asciiTheme="majorHAnsi" w:hAnsiTheme="majorHAnsi" w:cstheme="majorHAnsi"/>
                <w:bCs/>
                <w:szCs w:val="28"/>
              </w:rPr>
            </w:pPr>
            <w:r w:rsidRPr="00E436D4">
              <w:rPr>
                <w:rFonts w:asciiTheme="majorHAnsi" w:hAnsiTheme="majorHAnsi" w:cstheme="majorHAnsi"/>
                <w:bCs/>
                <w:sz w:val="24"/>
                <w:szCs w:val="28"/>
              </w:rPr>
              <w:t xml:space="preserve">Children </w:t>
            </w:r>
            <w:r>
              <w:rPr>
                <w:rFonts w:asciiTheme="majorHAnsi" w:hAnsiTheme="majorHAnsi" w:cstheme="majorHAnsi"/>
                <w:bCs/>
                <w:sz w:val="24"/>
                <w:szCs w:val="28"/>
              </w:rPr>
              <w:t xml:space="preserve">will gain an understanding of the people behind the scenes. This allows children to understand how careers shape the world around us. </w:t>
            </w:r>
          </w:p>
          <w:p w14:paraId="7F18D2C0" w14:textId="5A2685D1" w:rsidR="00E436D4" w:rsidRPr="00E436D4" w:rsidRDefault="00E436D4" w:rsidP="00A771F2">
            <w:pPr>
              <w:pStyle w:val="ListParagraph"/>
              <w:ind w:left="360"/>
              <w:jc w:val="both"/>
              <w:rPr>
                <w:rFonts w:asciiTheme="majorHAnsi" w:hAnsiTheme="majorHAnsi" w:cstheme="majorHAnsi"/>
                <w:bCs/>
                <w:szCs w:val="28"/>
              </w:rPr>
            </w:pPr>
          </w:p>
        </w:tc>
      </w:tr>
      <w:tr w:rsidR="00E436D4" w14:paraId="20855BC7" w14:textId="77777777" w:rsidTr="00D12841">
        <w:trPr>
          <w:trHeight w:val="557"/>
        </w:trPr>
        <w:tc>
          <w:tcPr>
            <w:tcW w:w="13630"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32FD0B" w14:textId="597E8089" w:rsidR="00E436D4" w:rsidRPr="00D12841" w:rsidRDefault="00E436D4" w:rsidP="00A771F2">
            <w:pPr>
              <w:jc w:val="center"/>
              <w:rPr>
                <w:rFonts w:asciiTheme="majorHAnsi" w:hAnsiTheme="majorHAnsi" w:cstheme="majorHAnsi"/>
                <w:sz w:val="28"/>
                <w:szCs w:val="28"/>
              </w:rPr>
            </w:pPr>
            <w:r w:rsidRPr="00D12841">
              <w:rPr>
                <w:rFonts w:asciiTheme="majorHAnsi" w:hAnsiTheme="majorHAnsi" w:cstheme="majorHAnsi"/>
                <w:b/>
                <w:bCs/>
                <w:sz w:val="40"/>
                <w:szCs w:val="28"/>
              </w:rPr>
              <w:t>K</w:t>
            </w:r>
            <w:r>
              <w:rPr>
                <w:rFonts w:asciiTheme="majorHAnsi" w:hAnsiTheme="majorHAnsi" w:cstheme="majorHAnsi"/>
                <w:b/>
                <w:bCs/>
                <w:sz w:val="40"/>
                <w:szCs w:val="28"/>
              </w:rPr>
              <w:t>S2</w:t>
            </w:r>
          </w:p>
        </w:tc>
      </w:tr>
      <w:tr w:rsidR="00E436D4" w14:paraId="1913F6CE" w14:textId="77777777" w:rsidTr="00351E33">
        <w:trPr>
          <w:trHeight w:val="284"/>
        </w:trPr>
        <w:tc>
          <w:tcPr>
            <w:tcW w:w="674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785E098" w14:textId="04EC4B94" w:rsidR="00E436D4" w:rsidRDefault="00E436D4" w:rsidP="00A771F2">
            <w:pPr>
              <w:jc w:val="center"/>
              <w:rPr>
                <w:rFonts w:asciiTheme="majorHAnsi" w:hAnsiTheme="majorHAnsi" w:cstheme="majorHAnsi"/>
                <w:b/>
                <w:bCs/>
                <w:sz w:val="44"/>
                <w:szCs w:val="44"/>
              </w:rPr>
            </w:pPr>
            <w:r w:rsidRPr="00D12841">
              <w:rPr>
                <w:rFonts w:asciiTheme="majorHAnsi" w:hAnsiTheme="majorHAnsi" w:cstheme="majorHAnsi"/>
                <w:b/>
                <w:bCs/>
                <w:sz w:val="24"/>
                <w:szCs w:val="24"/>
              </w:rPr>
              <w:t>Term 1</w:t>
            </w:r>
          </w:p>
        </w:tc>
        <w:tc>
          <w:tcPr>
            <w:tcW w:w="6886" w:type="dxa"/>
            <w:gridSpan w:val="2"/>
            <w:tcBorders>
              <w:top w:val="single" w:sz="4" w:space="0" w:color="auto"/>
              <w:left w:val="single" w:sz="4" w:space="0" w:color="auto"/>
              <w:bottom w:val="single" w:sz="4" w:space="0" w:color="auto"/>
              <w:right w:val="single" w:sz="4" w:space="0" w:color="auto"/>
            </w:tcBorders>
          </w:tcPr>
          <w:p w14:paraId="1C67DCCD" w14:textId="77777777" w:rsidR="00E436D4" w:rsidRDefault="00E436D4" w:rsidP="00A771F2">
            <w:pPr>
              <w:jc w:val="both"/>
              <w:rPr>
                <w:rFonts w:asciiTheme="majorHAnsi" w:hAnsiTheme="majorHAnsi" w:cstheme="majorHAnsi"/>
                <w:bCs/>
                <w:sz w:val="28"/>
                <w:szCs w:val="28"/>
              </w:rPr>
            </w:pPr>
            <w:r w:rsidRPr="00E436D4">
              <w:rPr>
                <w:rFonts w:asciiTheme="majorHAnsi" w:hAnsiTheme="majorHAnsi" w:cstheme="majorHAnsi"/>
                <w:bCs/>
                <w:sz w:val="28"/>
                <w:szCs w:val="28"/>
              </w:rPr>
              <w:t>My Doncaster Project</w:t>
            </w:r>
          </w:p>
          <w:p w14:paraId="3605D6F3" w14:textId="208EABF7" w:rsidR="00E436D4" w:rsidRPr="00E436D4" w:rsidRDefault="00E436D4" w:rsidP="00A771F2">
            <w:pPr>
              <w:jc w:val="both"/>
              <w:rPr>
                <w:rFonts w:asciiTheme="majorHAnsi" w:hAnsiTheme="majorHAnsi" w:cstheme="majorHAnsi"/>
                <w:bCs/>
                <w:sz w:val="28"/>
                <w:szCs w:val="28"/>
              </w:rPr>
            </w:pPr>
          </w:p>
        </w:tc>
      </w:tr>
      <w:tr w:rsidR="00E436D4" w14:paraId="71BE9BB4" w14:textId="77777777" w:rsidTr="00D12841">
        <w:trPr>
          <w:trHeight w:val="836"/>
        </w:trPr>
        <w:tc>
          <w:tcPr>
            <w:tcW w:w="674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7EC7FCF" w14:textId="77777777" w:rsidR="00E436D4" w:rsidRPr="00D12841" w:rsidRDefault="00E436D4" w:rsidP="00A771F2">
            <w:pPr>
              <w:jc w:val="center"/>
              <w:rPr>
                <w:rFonts w:asciiTheme="majorHAnsi" w:hAnsiTheme="majorHAnsi" w:cstheme="majorHAnsi"/>
                <w:b/>
                <w:bCs/>
                <w:sz w:val="24"/>
                <w:szCs w:val="24"/>
              </w:rPr>
            </w:pPr>
          </w:p>
          <w:p w14:paraId="5CA7B40B" w14:textId="16EFD695" w:rsidR="00E436D4" w:rsidRDefault="00E436D4" w:rsidP="00A771F2">
            <w:pPr>
              <w:jc w:val="center"/>
              <w:rPr>
                <w:rFonts w:asciiTheme="majorHAnsi" w:hAnsiTheme="majorHAnsi" w:cstheme="majorHAnsi"/>
                <w:b/>
                <w:bCs/>
                <w:sz w:val="44"/>
                <w:szCs w:val="44"/>
              </w:rPr>
            </w:pPr>
            <w:r w:rsidRPr="00D12841">
              <w:rPr>
                <w:rFonts w:asciiTheme="majorHAnsi" w:hAnsiTheme="majorHAnsi" w:cstheme="majorHAnsi"/>
                <w:b/>
                <w:bCs/>
                <w:sz w:val="24"/>
                <w:szCs w:val="24"/>
              </w:rPr>
              <w:t>Term 2</w:t>
            </w:r>
          </w:p>
        </w:tc>
        <w:tc>
          <w:tcPr>
            <w:tcW w:w="6886" w:type="dxa"/>
            <w:gridSpan w:val="2"/>
            <w:tcBorders>
              <w:top w:val="single" w:sz="4" w:space="0" w:color="auto"/>
              <w:left w:val="single" w:sz="4" w:space="0" w:color="auto"/>
              <w:bottom w:val="single" w:sz="4" w:space="0" w:color="auto"/>
              <w:right w:val="single" w:sz="4" w:space="0" w:color="auto"/>
            </w:tcBorders>
          </w:tcPr>
          <w:p w14:paraId="28B2E316" w14:textId="4E76801D" w:rsidR="00E436D4" w:rsidRPr="00E436D4" w:rsidRDefault="00E436D4" w:rsidP="00A771F2">
            <w:pPr>
              <w:jc w:val="both"/>
              <w:rPr>
                <w:rFonts w:asciiTheme="majorHAnsi" w:hAnsiTheme="majorHAnsi" w:cstheme="majorHAnsi"/>
                <w:bCs/>
                <w:sz w:val="28"/>
                <w:szCs w:val="28"/>
              </w:rPr>
            </w:pPr>
            <w:r w:rsidRPr="00E436D4">
              <w:rPr>
                <w:rFonts w:asciiTheme="majorHAnsi" w:hAnsiTheme="majorHAnsi" w:cstheme="majorHAnsi"/>
                <w:bCs/>
                <w:sz w:val="28"/>
                <w:szCs w:val="28"/>
              </w:rPr>
              <w:t xml:space="preserve">Let’s make money – Enterprise </w:t>
            </w:r>
          </w:p>
        </w:tc>
      </w:tr>
      <w:tr w:rsidR="00E436D4" w14:paraId="687C3FDA" w14:textId="77777777" w:rsidTr="00D12841">
        <w:trPr>
          <w:trHeight w:val="706"/>
        </w:trPr>
        <w:tc>
          <w:tcPr>
            <w:tcW w:w="674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07D651" w14:textId="77777777" w:rsidR="00E436D4" w:rsidRPr="00D12841" w:rsidRDefault="00E436D4" w:rsidP="00A771F2">
            <w:pPr>
              <w:jc w:val="center"/>
              <w:rPr>
                <w:rFonts w:asciiTheme="majorHAnsi" w:hAnsiTheme="majorHAnsi" w:cstheme="majorHAnsi"/>
                <w:b/>
                <w:bCs/>
                <w:sz w:val="24"/>
                <w:szCs w:val="24"/>
              </w:rPr>
            </w:pPr>
          </w:p>
          <w:p w14:paraId="60797B10" w14:textId="69B5A023" w:rsidR="00E436D4" w:rsidRDefault="00E436D4" w:rsidP="00A771F2">
            <w:pPr>
              <w:jc w:val="center"/>
              <w:rPr>
                <w:rFonts w:asciiTheme="majorHAnsi" w:hAnsiTheme="majorHAnsi" w:cstheme="majorHAnsi"/>
                <w:b/>
                <w:bCs/>
                <w:sz w:val="44"/>
                <w:szCs w:val="44"/>
              </w:rPr>
            </w:pPr>
            <w:r w:rsidRPr="00D12841">
              <w:rPr>
                <w:rFonts w:asciiTheme="majorHAnsi" w:hAnsiTheme="majorHAnsi" w:cstheme="majorHAnsi"/>
                <w:b/>
                <w:bCs/>
                <w:sz w:val="24"/>
                <w:szCs w:val="24"/>
              </w:rPr>
              <w:t>Term 3</w:t>
            </w:r>
          </w:p>
        </w:tc>
        <w:tc>
          <w:tcPr>
            <w:tcW w:w="6886" w:type="dxa"/>
            <w:gridSpan w:val="2"/>
            <w:tcBorders>
              <w:top w:val="single" w:sz="4" w:space="0" w:color="auto"/>
              <w:left w:val="single" w:sz="4" w:space="0" w:color="auto"/>
              <w:bottom w:val="single" w:sz="4" w:space="0" w:color="auto"/>
              <w:right w:val="single" w:sz="4" w:space="0" w:color="auto"/>
            </w:tcBorders>
          </w:tcPr>
          <w:p w14:paraId="2F72F70B" w14:textId="4E49EBCA" w:rsidR="00E436D4" w:rsidRPr="00E436D4" w:rsidRDefault="00E436D4" w:rsidP="00A771F2">
            <w:pPr>
              <w:jc w:val="both"/>
              <w:rPr>
                <w:rFonts w:asciiTheme="majorHAnsi" w:hAnsiTheme="majorHAnsi" w:cstheme="majorHAnsi"/>
                <w:bCs/>
                <w:sz w:val="28"/>
                <w:szCs w:val="28"/>
              </w:rPr>
            </w:pPr>
            <w:r w:rsidRPr="00E436D4">
              <w:rPr>
                <w:rFonts w:asciiTheme="majorHAnsi" w:hAnsiTheme="majorHAnsi" w:cstheme="majorHAnsi"/>
                <w:bCs/>
                <w:sz w:val="28"/>
                <w:szCs w:val="28"/>
              </w:rPr>
              <w:t xml:space="preserve">My Dreams and Aspirations </w:t>
            </w:r>
          </w:p>
        </w:tc>
      </w:tr>
      <w:tr w:rsidR="00E436D4" w14:paraId="37A9B2CE" w14:textId="77777777" w:rsidTr="00351E33">
        <w:trPr>
          <w:trHeight w:val="674"/>
        </w:trPr>
        <w:tc>
          <w:tcPr>
            <w:tcW w:w="13630"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D545766" w14:textId="13491322" w:rsidR="00E436D4" w:rsidRPr="00D12841" w:rsidRDefault="00E436D4" w:rsidP="00A771F2">
            <w:pPr>
              <w:jc w:val="center"/>
              <w:rPr>
                <w:rFonts w:asciiTheme="majorHAnsi" w:hAnsiTheme="majorHAnsi" w:cstheme="majorHAnsi"/>
                <w:b/>
                <w:bCs/>
                <w:sz w:val="36"/>
                <w:szCs w:val="28"/>
              </w:rPr>
            </w:pPr>
            <w:r w:rsidRPr="00D12841">
              <w:rPr>
                <w:rFonts w:asciiTheme="majorHAnsi" w:hAnsiTheme="majorHAnsi" w:cstheme="majorHAnsi"/>
                <w:b/>
                <w:bCs/>
                <w:sz w:val="40"/>
                <w:szCs w:val="28"/>
              </w:rPr>
              <w:t>K</w:t>
            </w:r>
            <w:r>
              <w:rPr>
                <w:rFonts w:asciiTheme="majorHAnsi" w:hAnsiTheme="majorHAnsi" w:cstheme="majorHAnsi"/>
                <w:b/>
                <w:bCs/>
                <w:sz w:val="40"/>
                <w:szCs w:val="28"/>
              </w:rPr>
              <w:t>S</w:t>
            </w:r>
            <w:r w:rsidRPr="00D12841">
              <w:rPr>
                <w:rFonts w:asciiTheme="majorHAnsi" w:hAnsiTheme="majorHAnsi" w:cstheme="majorHAnsi"/>
                <w:b/>
                <w:bCs/>
                <w:sz w:val="40"/>
                <w:szCs w:val="28"/>
              </w:rPr>
              <w:t>3</w:t>
            </w:r>
          </w:p>
        </w:tc>
      </w:tr>
      <w:tr w:rsidR="00E436D4" w14:paraId="29F91219" w14:textId="77777777" w:rsidTr="00351E33">
        <w:trPr>
          <w:trHeight w:val="2087"/>
        </w:trPr>
        <w:tc>
          <w:tcPr>
            <w:tcW w:w="674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774041" w14:textId="77777777" w:rsidR="00E436D4" w:rsidRPr="00D12841" w:rsidRDefault="00E436D4" w:rsidP="00A771F2">
            <w:pPr>
              <w:jc w:val="center"/>
              <w:rPr>
                <w:rFonts w:asciiTheme="majorHAnsi" w:hAnsiTheme="majorHAnsi" w:cstheme="majorHAnsi"/>
                <w:b/>
                <w:bCs/>
                <w:sz w:val="24"/>
                <w:szCs w:val="24"/>
              </w:rPr>
            </w:pPr>
          </w:p>
          <w:p w14:paraId="76E8B92E" w14:textId="77777777" w:rsidR="00E436D4" w:rsidRPr="00D12841" w:rsidRDefault="00E436D4" w:rsidP="00A771F2">
            <w:pPr>
              <w:jc w:val="center"/>
              <w:rPr>
                <w:rFonts w:asciiTheme="majorHAnsi" w:hAnsiTheme="majorHAnsi" w:cstheme="majorHAnsi"/>
                <w:b/>
                <w:bCs/>
                <w:sz w:val="24"/>
                <w:szCs w:val="24"/>
              </w:rPr>
            </w:pPr>
          </w:p>
          <w:p w14:paraId="5915030F" w14:textId="77777777" w:rsidR="00E436D4" w:rsidRPr="00D12841" w:rsidRDefault="00E436D4" w:rsidP="00A771F2">
            <w:pPr>
              <w:jc w:val="center"/>
              <w:rPr>
                <w:rFonts w:asciiTheme="majorHAnsi" w:hAnsiTheme="majorHAnsi" w:cstheme="majorHAnsi"/>
                <w:b/>
                <w:bCs/>
                <w:sz w:val="24"/>
                <w:szCs w:val="24"/>
              </w:rPr>
            </w:pPr>
            <w:r w:rsidRPr="00D12841">
              <w:rPr>
                <w:rFonts w:asciiTheme="majorHAnsi" w:hAnsiTheme="majorHAnsi" w:cstheme="majorHAnsi"/>
                <w:b/>
                <w:bCs/>
                <w:sz w:val="24"/>
                <w:szCs w:val="24"/>
              </w:rPr>
              <w:t>Term 1</w:t>
            </w:r>
          </w:p>
        </w:tc>
        <w:tc>
          <w:tcPr>
            <w:tcW w:w="6886" w:type="dxa"/>
            <w:gridSpan w:val="2"/>
            <w:tcBorders>
              <w:top w:val="single" w:sz="4" w:space="0" w:color="auto"/>
              <w:left w:val="single" w:sz="4" w:space="0" w:color="auto"/>
              <w:bottom w:val="single" w:sz="4" w:space="0" w:color="auto"/>
              <w:right w:val="single" w:sz="4" w:space="0" w:color="auto"/>
            </w:tcBorders>
            <w:hideMark/>
          </w:tcPr>
          <w:p w14:paraId="16233F47" w14:textId="77777777" w:rsidR="00E436D4" w:rsidRPr="00351E33" w:rsidRDefault="00E436D4" w:rsidP="00A771F2">
            <w:pPr>
              <w:jc w:val="both"/>
              <w:rPr>
                <w:rFonts w:asciiTheme="majorHAnsi" w:hAnsiTheme="majorHAnsi" w:cstheme="majorHAnsi"/>
                <w:b/>
                <w:bCs/>
                <w:sz w:val="24"/>
                <w:szCs w:val="24"/>
              </w:rPr>
            </w:pPr>
            <w:r w:rsidRPr="00351E33">
              <w:rPr>
                <w:rFonts w:asciiTheme="majorHAnsi" w:hAnsiTheme="majorHAnsi" w:cstheme="majorHAnsi"/>
                <w:b/>
                <w:bCs/>
                <w:sz w:val="24"/>
                <w:szCs w:val="24"/>
              </w:rPr>
              <w:t>Employability</w:t>
            </w:r>
          </w:p>
          <w:p w14:paraId="613F3EB0" w14:textId="77777777" w:rsidR="00E436D4" w:rsidRPr="00351E33" w:rsidRDefault="00E436D4" w:rsidP="00A771F2">
            <w:pPr>
              <w:pStyle w:val="ListParagraph"/>
              <w:numPr>
                <w:ilvl w:val="0"/>
                <w:numId w:val="24"/>
              </w:numPr>
              <w:jc w:val="both"/>
              <w:rPr>
                <w:rFonts w:asciiTheme="majorHAnsi" w:hAnsiTheme="majorHAnsi" w:cstheme="majorHAnsi"/>
                <w:bCs/>
                <w:sz w:val="24"/>
                <w:szCs w:val="24"/>
              </w:rPr>
            </w:pPr>
            <w:r w:rsidRPr="00351E33">
              <w:rPr>
                <w:rFonts w:asciiTheme="majorHAnsi" w:hAnsiTheme="majorHAnsi" w:cstheme="majorHAnsi"/>
                <w:bCs/>
                <w:sz w:val="24"/>
                <w:szCs w:val="24"/>
              </w:rPr>
              <w:t>My Dreams &amp; Aspirations</w:t>
            </w:r>
          </w:p>
          <w:p w14:paraId="5254D31B" w14:textId="77777777" w:rsidR="00E436D4" w:rsidRPr="00351E33" w:rsidRDefault="00E436D4" w:rsidP="00A771F2">
            <w:pPr>
              <w:pStyle w:val="ListParagraph"/>
              <w:numPr>
                <w:ilvl w:val="0"/>
                <w:numId w:val="24"/>
              </w:numPr>
              <w:jc w:val="both"/>
              <w:rPr>
                <w:rFonts w:asciiTheme="majorHAnsi" w:hAnsiTheme="majorHAnsi" w:cstheme="majorHAnsi"/>
                <w:bCs/>
                <w:sz w:val="24"/>
                <w:szCs w:val="24"/>
              </w:rPr>
            </w:pPr>
            <w:r w:rsidRPr="00351E33">
              <w:rPr>
                <w:rFonts w:asciiTheme="majorHAnsi" w:hAnsiTheme="majorHAnsi" w:cstheme="majorHAnsi"/>
                <w:bCs/>
                <w:sz w:val="24"/>
                <w:szCs w:val="24"/>
              </w:rPr>
              <w:t>No Arms, No Legs, No Worries (overcoming barriers)</w:t>
            </w:r>
          </w:p>
          <w:p w14:paraId="1B33A59A" w14:textId="77777777" w:rsidR="00E436D4" w:rsidRPr="00351E33" w:rsidRDefault="00E436D4" w:rsidP="00A771F2">
            <w:pPr>
              <w:pStyle w:val="ListParagraph"/>
              <w:numPr>
                <w:ilvl w:val="0"/>
                <w:numId w:val="24"/>
              </w:numPr>
              <w:jc w:val="both"/>
              <w:rPr>
                <w:rFonts w:asciiTheme="majorHAnsi" w:hAnsiTheme="majorHAnsi" w:cstheme="majorHAnsi"/>
                <w:bCs/>
                <w:sz w:val="24"/>
                <w:szCs w:val="24"/>
              </w:rPr>
            </w:pPr>
            <w:r w:rsidRPr="00351E33">
              <w:rPr>
                <w:rFonts w:asciiTheme="majorHAnsi" w:hAnsiTheme="majorHAnsi" w:cstheme="majorHAnsi"/>
                <w:bCs/>
                <w:sz w:val="24"/>
                <w:szCs w:val="24"/>
              </w:rPr>
              <w:t>My Personality</w:t>
            </w:r>
          </w:p>
          <w:p w14:paraId="2764C2EA" w14:textId="77777777" w:rsidR="00E436D4" w:rsidRPr="00351E33" w:rsidRDefault="00E436D4" w:rsidP="00A771F2">
            <w:pPr>
              <w:pStyle w:val="ListParagraph"/>
              <w:numPr>
                <w:ilvl w:val="0"/>
                <w:numId w:val="24"/>
              </w:numPr>
              <w:jc w:val="both"/>
              <w:rPr>
                <w:rFonts w:asciiTheme="majorHAnsi" w:hAnsiTheme="majorHAnsi" w:cstheme="majorHAnsi"/>
                <w:bCs/>
                <w:sz w:val="24"/>
                <w:szCs w:val="24"/>
              </w:rPr>
            </w:pPr>
            <w:r w:rsidRPr="00351E33">
              <w:rPr>
                <w:rFonts w:asciiTheme="majorHAnsi" w:hAnsiTheme="majorHAnsi" w:cstheme="majorHAnsi"/>
                <w:bCs/>
                <w:sz w:val="24"/>
                <w:szCs w:val="24"/>
              </w:rPr>
              <w:t>Soft Skills (x3 weeks)</w:t>
            </w:r>
          </w:p>
          <w:p w14:paraId="5F9646CD" w14:textId="77777777" w:rsidR="00E436D4" w:rsidRPr="00351E33" w:rsidRDefault="00E436D4" w:rsidP="00A771F2">
            <w:pPr>
              <w:pStyle w:val="ListParagraph"/>
              <w:numPr>
                <w:ilvl w:val="0"/>
                <w:numId w:val="24"/>
              </w:numPr>
              <w:jc w:val="both"/>
              <w:rPr>
                <w:rFonts w:asciiTheme="majorHAnsi" w:hAnsiTheme="majorHAnsi" w:cstheme="majorHAnsi"/>
                <w:bCs/>
                <w:sz w:val="24"/>
                <w:szCs w:val="24"/>
              </w:rPr>
            </w:pPr>
            <w:r w:rsidRPr="00351E33">
              <w:rPr>
                <w:rFonts w:asciiTheme="majorHAnsi" w:hAnsiTheme="majorHAnsi" w:cstheme="majorHAnsi"/>
                <w:bCs/>
                <w:sz w:val="24"/>
                <w:szCs w:val="24"/>
              </w:rPr>
              <w:t xml:space="preserve">Research a career &amp; a person  </w:t>
            </w:r>
          </w:p>
          <w:p w14:paraId="2326FE5E" w14:textId="77777777" w:rsidR="00E436D4" w:rsidRPr="00351E33" w:rsidRDefault="00E436D4" w:rsidP="00A771F2">
            <w:pPr>
              <w:pStyle w:val="ListParagraph"/>
              <w:numPr>
                <w:ilvl w:val="0"/>
                <w:numId w:val="24"/>
              </w:numPr>
              <w:jc w:val="both"/>
              <w:rPr>
                <w:rFonts w:asciiTheme="majorHAnsi" w:hAnsiTheme="majorHAnsi" w:cstheme="majorHAnsi"/>
                <w:bCs/>
                <w:sz w:val="24"/>
                <w:szCs w:val="24"/>
              </w:rPr>
            </w:pPr>
            <w:r w:rsidRPr="00351E33">
              <w:rPr>
                <w:rFonts w:asciiTheme="majorHAnsi" w:hAnsiTheme="majorHAnsi" w:cstheme="majorHAnsi"/>
                <w:bCs/>
                <w:sz w:val="24"/>
                <w:szCs w:val="24"/>
              </w:rPr>
              <w:t>Researched career to visit school</w:t>
            </w:r>
          </w:p>
        </w:tc>
      </w:tr>
      <w:tr w:rsidR="00E436D4" w14:paraId="6B763760" w14:textId="77777777" w:rsidTr="00351E33">
        <w:trPr>
          <w:trHeight w:val="1439"/>
        </w:trPr>
        <w:tc>
          <w:tcPr>
            <w:tcW w:w="674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381A87" w14:textId="77777777" w:rsidR="00E436D4" w:rsidRPr="00D12841" w:rsidRDefault="00E436D4" w:rsidP="00A771F2">
            <w:pPr>
              <w:jc w:val="center"/>
              <w:rPr>
                <w:rFonts w:asciiTheme="majorHAnsi" w:hAnsiTheme="majorHAnsi" w:cstheme="majorHAnsi"/>
                <w:b/>
                <w:bCs/>
                <w:sz w:val="24"/>
                <w:szCs w:val="24"/>
              </w:rPr>
            </w:pPr>
          </w:p>
          <w:p w14:paraId="2A5E97E4" w14:textId="77777777" w:rsidR="00E436D4" w:rsidRPr="00D12841" w:rsidRDefault="00E436D4" w:rsidP="00A771F2">
            <w:pPr>
              <w:jc w:val="center"/>
              <w:rPr>
                <w:rFonts w:asciiTheme="majorHAnsi" w:hAnsiTheme="majorHAnsi" w:cstheme="majorHAnsi"/>
                <w:b/>
                <w:bCs/>
                <w:sz w:val="24"/>
                <w:szCs w:val="24"/>
              </w:rPr>
            </w:pPr>
            <w:r w:rsidRPr="00D12841">
              <w:rPr>
                <w:rFonts w:asciiTheme="majorHAnsi" w:hAnsiTheme="majorHAnsi" w:cstheme="majorHAnsi"/>
                <w:b/>
                <w:bCs/>
                <w:sz w:val="24"/>
                <w:szCs w:val="24"/>
              </w:rPr>
              <w:t>Term 2</w:t>
            </w:r>
          </w:p>
        </w:tc>
        <w:tc>
          <w:tcPr>
            <w:tcW w:w="6886" w:type="dxa"/>
            <w:gridSpan w:val="2"/>
            <w:tcBorders>
              <w:top w:val="single" w:sz="4" w:space="0" w:color="auto"/>
              <w:left w:val="single" w:sz="4" w:space="0" w:color="auto"/>
              <w:bottom w:val="single" w:sz="4" w:space="0" w:color="auto"/>
              <w:right w:val="single" w:sz="4" w:space="0" w:color="auto"/>
            </w:tcBorders>
          </w:tcPr>
          <w:p w14:paraId="09F5E06C" w14:textId="77777777" w:rsidR="00E436D4" w:rsidRPr="00351E33" w:rsidRDefault="00E436D4" w:rsidP="00A771F2">
            <w:pPr>
              <w:jc w:val="both"/>
              <w:rPr>
                <w:rFonts w:asciiTheme="majorHAnsi" w:hAnsiTheme="majorHAnsi" w:cstheme="majorHAnsi"/>
                <w:b/>
                <w:bCs/>
                <w:sz w:val="24"/>
                <w:szCs w:val="24"/>
              </w:rPr>
            </w:pPr>
            <w:r w:rsidRPr="00351E33">
              <w:rPr>
                <w:rFonts w:asciiTheme="majorHAnsi" w:hAnsiTheme="majorHAnsi" w:cstheme="majorHAnsi"/>
                <w:b/>
                <w:bCs/>
                <w:sz w:val="24"/>
                <w:szCs w:val="24"/>
              </w:rPr>
              <w:t>Money Smart – The Labour Market</w:t>
            </w:r>
          </w:p>
          <w:p w14:paraId="38AF3380" w14:textId="77777777" w:rsidR="00E436D4" w:rsidRPr="00351E33" w:rsidRDefault="00E436D4" w:rsidP="00A771F2">
            <w:pPr>
              <w:jc w:val="both"/>
              <w:rPr>
                <w:rFonts w:asciiTheme="majorHAnsi" w:hAnsiTheme="majorHAnsi" w:cstheme="majorHAnsi"/>
                <w:b/>
                <w:bCs/>
                <w:sz w:val="24"/>
                <w:szCs w:val="24"/>
              </w:rPr>
            </w:pPr>
          </w:p>
          <w:p w14:paraId="34578C0B" w14:textId="77777777" w:rsidR="00E436D4" w:rsidRPr="00351E33" w:rsidRDefault="00E436D4" w:rsidP="00A771F2">
            <w:pPr>
              <w:jc w:val="both"/>
              <w:rPr>
                <w:rFonts w:asciiTheme="majorHAnsi" w:hAnsiTheme="majorHAnsi" w:cstheme="majorHAnsi"/>
                <w:b/>
                <w:bCs/>
                <w:sz w:val="24"/>
                <w:szCs w:val="24"/>
              </w:rPr>
            </w:pPr>
          </w:p>
          <w:p w14:paraId="1DA453F8" w14:textId="77777777" w:rsidR="00E436D4" w:rsidRPr="00351E33" w:rsidRDefault="00E436D4" w:rsidP="00A771F2">
            <w:pPr>
              <w:jc w:val="both"/>
              <w:rPr>
                <w:rFonts w:asciiTheme="majorHAnsi" w:hAnsiTheme="majorHAnsi" w:cstheme="majorHAnsi"/>
                <w:b/>
                <w:bCs/>
                <w:sz w:val="24"/>
                <w:szCs w:val="24"/>
              </w:rPr>
            </w:pPr>
          </w:p>
          <w:p w14:paraId="44361FFE" w14:textId="77777777" w:rsidR="00E436D4" w:rsidRPr="00351E33" w:rsidRDefault="00E436D4" w:rsidP="00A771F2">
            <w:pPr>
              <w:jc w:val="both"/>
              <w:rPr>
                <w:rFonts w:asciiTheme="majorHAnsi" w:hAnsiTheme="majorHAnsi" w:cstheme="majorHAnsi"/>
                <w:b/>
                <w:bCs/>
                <w:sz w:val="24"/>
                <w:szCs w:val="24"/>
              </w:rPr>
            </w:pPr>
          </w:p>
        </w:tc>
      </w:tr>
      <w:tr w:rsidR="00E436D4" w14:paraId="705135FD" w14:textId="77777777" w:rsidTr="00351E33">
        <w:trPr>
          <w:trHeight w:val="1020"/>
        </w:trPr>
        <w:tc>
          <w:tcPr>
            <w:tcW w:w="674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37517E" w14:textId="77777777" w:rsidR="00E436D4" w:rsidRPr="00D12841" w:rsidRDefault="00E436D4" w:rsidP="00E436D4">
            <w:pPr>
              <w:jc w:val="center"/>
              <w:rPr>
                <w:rFonts w:asciiTheme="majorHAnsi" w:hAnsiTheme="majorHAnsi" w:cstheme="majorHAnsi"/>
                <w:b/>
                <w:bCs/>
                <w:sz w:val="24"/>
                <w:szCs w:val="24"/>
              </w:rPr>
            </w:pPr>
          </w:p>
          <w:p w14:paraId="323E0CBE" w14:textId="77777777" w:rsidR="00E436D4" w:rsidRPr="00D12841" w:rsidRDefault="00E436D4" w:rsidP="00E436D4">
            <w:pPr>
              <w:jc w:val="center"/>
              <w:rPr>
                <w:rFonts w:asciiTheme="majorHAnsi" w:hAnsiTheme="majorHAnsi" w:cstheme="majorHAnsi"/>
                <w:b/>
                <w:bCs/>
                <w:sz w:val="24"/>
                <w:szCs w:val="24"/>
              </w:rPr>
            </w:pPr>
            <w:r w:rsidRPr="00D12841">
              <w:rPr>
                <w:rFonts w:asciiTheme="majorHAnsi" w:hAnsiTheme="majorHAnsi" w:cstheme="majorHAnsi"/>
                <w:b/>
                <w:bCs/>
                <w:sz w:val="24"/>
                <w:szCs w:val="24"/>
              </w:rPr>
              <w:t>Term 3</w:t>
            </w:r>
          </w:p>
        </w:tc>
        <w:tc>
          <w:tcPr>
            <w:tcW w:w="6886" w:type="dxa"/>
            <w:gridSpan w:val="2"/>
            <w:tcBorders>
              <w:top w:val="single" w:sz="4" w:space="0" w:color="auto"/>
              <w:left w:val="single" w:sz="4" w:space="0" w:color="auto"/>
              <w:bottom w:val="single" w:sz="4" w:space="0" w:color="auto"/>
              <w:right w:val="single" w:sz="4" w:space="0" w:color="auto"/>
            </w:tcBorders>
          </w:tcPr>
          <w:p w14:paraId="117B90D2" w14:textId="77777777" w:rsidR="00E436D4" w:rsidRPr="00351E33" w:rsidRDefault="00E436D4" w:rsidP="00E436D4">
            <w:pPr>
              <w:rPr>
                <w:rFonts w:asciiTheme="majorHAnsi" w:hAnsiTheme="majorHAnsi" w:cstheme="majorHAnsi"/>
                <w:b/>
                <w:bCs/>
                <w:sz w:val="24"/>
                <w:szCs w:val="24"/>
              </w:rPr>
            </w:pPr>
            <w:r w:rsidRPr="00351E33">
              <w:rPr>
                <w:rFonts w:asciiTheme="majorHAnsi" w:hAnsiTheme="majorHAnsi" w:cstheme="majorHAnsi"/>
                <w:b/>
                <w:bCs/>
                <w:sz w:val="24"/>
                <w:szCs w:val="24"/>
              </w:rPr>
              <w:t>The World of Work</w:t>
            </w:r>
          </w:p>
          <w:p w14:paraId="4C6F79D1" w14:textId="77777777" w:rsidR="00E436D4" w:rsidRPr="00351E33" w:rsidRDefault="00E436D4" w:rsidP="00E436D4">
            <w:pPr>
              <w:rPr>
                <w:rFonts w:asciiTheme="majorHAnsi" w:hAnsiTheme="majorHAnsi" w:cstheme="majorHAnsi"/>
                <w:b/>
                <w:bCs/>
                <w:sz w:val="24"/>
                <w:szCs w:val="24"/>
              </w:rPr>
            </w:pPr>
          </w:p>
          <w:p w14:paraId="6BA1233C" w14:textId="77777777" w:rsidR="00E436D4" w:rsidRPr="00351E33" w:rsidRDefault="00E436D4" w:rsidP="00E436D4">
            <w:pPr>
              <w:rPr>
                <w:rFonts w:asciiTheme="majorHAnsi" w:hAnsiTheme="majorHAnsi" w:cstheme="majorHAnsi"/>
                <w:b/>
                <w:bCs/>
                <w:sz w:val="24"/>
                <w:szCs w:val="24"/>
              </w:rPr>
            </w:pPr>
          </w:p>
          <w:p w14:paraId="49D7A13B" w14:textId="5F94241E" w:rsidR="00E436D4" w:rsidRPr="00351E33" w:rsidRDefault="00E436D4" w:rsidP="00E436D4">
            <w:pPr>
              <w:rPr>
                <w:rFonts w:asciiTheme="majorHAnsi" w:hAnsiTheme="majorHAnsi" w:cstheme="majorHAnsi"/>
                <w:b/>
                <w:bCs/>
                <w:sz w:val="24"/>
                <w:szCs w:val="24"/>
              </w:rPr>
            </w:pPr>
          </w:p>
        </w:tc>
      </w:tr>
    </w:tbl>
    <w:p w14:paraId="769117C7" w14:textId="35DCEECC" w:rsidR="00E479CE" w:rsidRDefault="00E479CE" w:rsidP="00A771F2">
      <w:pPr>
        <w:jc w:val="both"/>
        <w:rPr>
          <w:sz w:val="24"/>
          <w:szCs w:val="24"/>
        </w:rPr>
      </w:pPr>
      <w:r>
        <w:rPr>
          <w:rFonts w:asciiTheme="majorHAnsi" w:hAnsiTheme="majorHAnsi" w:cstheme="majorHAnsi"/>
          <w:bCs/>
          <w:i/>
          <w:sz w:val="28"/>
          <w:szCs w:val="28"/>
        </w:rPr>
        <w:t xml:space="preserve">*All pupils will be given the opportunity to access a range of education </w:t>
      </w:r>
      <w:r w:rsidR="00532D1D">
        <w:rPr>
          <w:rFonts w:asciiTheme="majorHAnsi" w:hAnsiTheme="majorHAnsi" w:cstheme="majorHAnsi"/>
          <w:bCs/>
          <w:i/>
          <w:sz w:val="28"/>
          <w:szCs w:val="28"/>
        </w:rPr>
        <w:t>and training providers in Year 7, 8</w:t>
      </w:r>
      <w:r>
        <w:rPr>
          <w:rFonts w:asciiTheme="majorHAnsi" w:hAnsiTheme="majorHAnsi" w:cstheme="majorHAnsi"/>
          <w:bCs/>
          <w:i/>
          <w:sz w:val="28"/>
          <w:szCs w:val="28"/>
        </w:rPr>
        <w:t xml:space="preserve"> &amp; 9 for the purpose of informing them about approved technical education qualifications or apprenticeships.</w:t>
      </w:r>
    </w:p>
    <w:p w14:paraId="04AF22D0" w14:textId="77777777" w:rsidR="00A771F2" w:rsidRDefault="00A771F2" w:rsidP="004A7026">
      <w:pPr>
        <w:pStyle w:val="Default"/>
        <w:jc w:val="center"/>
        <w:rPr>
          <w:b/>
          <w:bCs/>
          <w:sz w:val="32"/>
          <w:szCs w:val="32"/>
        </w:rPr>
        <w:sectPr w:rsidR="00A771F2" w:rsidSect="00A771F2">
          <w:pgSz w:w="11906" w:h="16838"/>
          <w:pgMar w:top="1440" w:right="1440" w:bottom="1440" w:left="1440" w:header="708" w:footer="708" w:gutter="0"/>
          <w:cols w:space="708"/>
          <w:docGrid w:linePitch="360"/>
        </w:sectPr>
      </w:pPr>
    </w:p>
    <w:tbl>
      <w:tblPr>
        <w:tblpPr w:leftFromText="180" w:rightFromText="180" w:vertAnchor="text" w:horzAnchor="page" w:tblpXSpec="center" w:tblpY="-234"/>
        <w:tblW w:w="16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5352"/>
        <w:gridCol w:w="5352"/>
      </w:tblGrid>
      <w:tr w:rsidR="00E479CE" w14:paraId="7B2F575A" w14:textId="77777777" w:rsidTr="00A771F2">
        <w:trPr>
          <w:trHeight w:val="1014"/>
        </w:trPr>
        <w:tc>
          <w:tcPr>
            <w:tcW w:w="5352" w:type="dxa"/>
          </w:tcPr>
          <w:p w14:paraId="374A2AA6" w14:textId="6C5B4691" w:rsidR="00E479CE" w:rsidRDefault="00E479CE" w:rsidP="00A771F2">
            <w:pPr>
              <w:pStyle w:val="Default"/>
              <w:jc w:val="both"/>
              <w:rPr>
                <w:b/>
                <w:bCs/>
                <w:sz w:val="32"/>
                <w:szCs w:val="32"/>
              </w:rPr>
            </w:pPr>
            <w:r>
              <w:rPr>
                <w:b/>
                <w:bCs/>
                <w:sz w:val="32"/>
                <w:szCs w:val="32"/>
              </w:rPr>
              <w:lastRenderedPageBreak/>
              <w:t xml:space="preserve">Appendix 2: The Gatsby Benchmarks </w:t>
            </w:r>
          </w:p>
          <w:p w14:paraId="3352F7CD" w14:textId="77777777" w:rsidR="00E479CE" w:rsidRDefault="00E479CE" w:rsidP="00A771F2">
            <w:pPr>
              <w:pStyle w:val="Default"/>
              <w:jc w:val="both"/>
              <w:rPr>
                <w:b/>
                <w:bCs/>
                <w:sz w:val="32"/>
                <w:szCs w:val="32"/>
              </w:rPr>
            </w:pPr>
          </w:p>
          <w:p w14:paraId="10F9309E" w14:textId="77777777" w:rsidR="00E479CE" w:rsidRDefault="00E479CE" w:rsidP="00A771F2">
            <w:pPr>
              <w:pStyle w:val="Default"/>
              <w:jc w:val="both"/>
              <w:rPr>
                <w:b/>
                <w:bCs/>
                <w:sz w:val="32"/>
                <w:szCs w:val="32"/>
              </w:rPr>
            </w:pPr>
          </w:p>
          <w:p w14:paraId="42CAD944" w14:textId="77777777" w:rsidR="00E479CE" w:rsidRDefault="00E479CE" w:rsidP="00A771F2">
            <w:pPr>
              <w:pStyle w:val="Default"/>
              <w:jc w:val="both"/>
              <w:rPr>
                <w:sz w:val="22"/>
                <w:szCs w:val="22"/>
              </w:rPr>
            </w:pPr>
            <w:r>
              <w:rPr>
                <w:b/>
                <w:bCs/>
                <w:sz w:val="22"/>
                <w:szCs w:val="22"/>
              </w:rPr>
              <w:t xml:space="preserve">1. A stable careers programme </w:t>
            </w:r>
          </w:p>
        </w:tc>
        <w:tc>
          <w:tcPr>
            <w:tcW w:w="5352" w:type="dxa"/>
          </w:tcPr>
          <w:p w14:paraId="7AFDE48F" w14:textId="77777777" w:rsidR="00E479CE" w:rsidRDefault="00E479CE" w:rsidP="00A771F2">
            <w:pPr>
              <w:pStyle w:val="Default"/>
              <w:jc w:val="both"/>
              <w:rPr>
                <w:sz w:val="22"/>
                <w:szCs w:val="22"/>
              </w:rPr>
            </w:pPr>
            <w:r>
              <w:rPr>
                <w:sz w:val="22"/>
                <w:szCs w:val="22"/>
              </w:rPr>
              <w:t xml:space="preserve">Taken from: </w:t>
            </w:r>
            <w:r w:rsidRPr="00FC1FED">
              <w:rPr>
                <w:sz w:val="22"/>
                <w:szCs w:val="22"/>
              </w:rPr>
              <w:t xml:space="preserve"> Holman, J. (2014) Good Career Guidance. London: Gatsby Charitable Foundation</w:t>
            </w:r>
          </w:p>
          <w:p w14:paraId="79364080" w14:textId="77777777" w:rsidR="00E479CE" w:rsidRDefault="00E479CE" w:rsidP="00A771F2">
            <w:pPr>
              <w:pStyle w:val="Default"/>
              <w:jc w:val="both"/>
              <w:rPr>
                <w:sz w:val="22"/>
                <w:szCs w:val="22"/>
              </w:rPr>
            </w:pPr>
          </w:p>
          <w:p w14:paraId="315566C3" w14:textId="77777777" w:rsidR="00E479CE" w:rsidRDefault="00E479CE" w:rsidP="00A771F2">
            <w:pPr>
              <w:pStyle w:val="Default"/>
              <w:jc w:val="both"/>
              <w:rPr>
                <w:sz w:val="22"/>
                <w:szCs w:val="22"/>
              </w:rPr>
            </w:pPr>
          </w:p>
          <w:p w14:paraId="34540ED9" w14:textId="77777777" w:rsidR="00E479CE" w:rsidRDefault="00E479CE" w:rsidP="00A771F2">
            <w:pPr>
              <w:pStyle w:val="Default"/>
              <w:jc w:val="both"/>
              <w:rPr>
                <w:sz w:val="22"/>
                <w:szCs w:val="22"/>
              </w:rPr>
            </w:pPr>
          </w:p>
          <w:p w14:paraId="17CA63AA" w14:textId="77777777" w:rsidR="00E479CE" w:rsidRDefault="00E479CE" w:rsidP="00A771F2">
            <w:pPr>
              <w:pStyle w:val="Default"/>
              <w:jc w:val="both"/>
              <w:rPr>
                <w:sz w:val="22"/>
                <w:szCs w:val="22"/>
              </w:rPr>
            </w:pPr>
          </w:p>
          <w:p w14:paraId="4A5E3983" w14:textId="5D933394" w:rsidR="00E479CE" w:rsidRDefault="00E479CE" w:rsidP="00A771F2">
            <w:pPr>
              <w:pStyle w:val="Default"/>
              <w:jc w:val="both"/>
              <w:rPr>
                <w:sz w:val="22"/>
                <w:szCs w:val="22"/>
              </w:rPr>
            </w:pPr>
            <w:r>
              <w:rPr>
                <w:sz w:val="22"/>
                <w:szCs w:val="22"/>
              </w:rPr>
              <w:t xml:space="preserve">Every school and college should have an embedded programme of career education and guidance that is known and understood by students, parents, teachers, </w:t>
            </w:r>
            <w:r w:rsidR="00A771F2">
              <w:rPr>
                <w:sz w:val="22"/>
                <w:szCs w:val="22"/>
              </w:rPr>
              <w:t>Management Committee</w:t>
            </w:r>
            <w:r>
              <w:rPr>
                <w:sz w:val="22"/>
                <w:szCs w:val="22"/>
              </w:rPr>
              <w:t xml:space="preserve"> and employers. </w:t>
            </w:r>
          </w:p>
        </w:tc>
        <w:tc>
          <w:tcPr>
            <w:tcW w:w="5352" w:type="dxa"/>
          </w:tcPr>
          <w:p w14:paraId="003B807E" w14:textId="6D96025E" w:rsidR="00E479CE" w:rsidRDefault="00E479CE" w:rsidP="00A771F2">
            <w:pPr>
              <w:pStyle w:val="Default"/>
              <w:numPr>
                <w:ilvl w:val="0"/>
                <w:numId w:val="26"/>
              </w:numPr>
              <w:jc w:val="both"/>
              <w:rPr>
                <w:sz w:val="22"/>
                <w:szCs w:val="22"/>
              </w:rPr>
            </w:pPr>
            <w:r>
              <w:rPr>
                <w:sz w:val="22"/>
                <w:szCs w:val="22"/>
              </w:rPr>
              <w:t xml:space="preserve">Every school should have a stable, structured careers programme that has the explicit backing of the senior management team, and has an identified and appropriately trained person responsible for it. </w:t>
            </w:r>
          </w:p>
          <w:p w14:paraId="05BD1CBF" w14:textId="69306EE7" w:rsidR="00E479CE" w:rsidRDefault="00E479CE" w:rsidP="00A771F2">
            <w:pPr>
              <w:pStyle w:val="Default"/>
              <w:numPr>
                <w:ilvl w:val="0"/>
                <w:numId w:val="26"/>
              </w:numPr>
              <w:jc w:val="both"/>
              <w:rPr>
                <w:sz w:val="22"/>
                <w:szCs w:val="22"/>
              </w:rPr>
            </w:pPr>
            <w:r>
              <w:rPr>
                <w:sz w:val="22"/>
                <w:szCs w:val="22"/>
              </w:rPr>
              <w:t xml:space="preserve">The careers programme should be published on the school’s website in a way that enables pupils, parents, teachers and employers to access and understand it. </w:t>
            </w:r>
          </w:p>
          <w:p w14:paraId="1E3BE791" w14:textId="5A71FA0B" w:rsidR="00E479CE" w:rsidRDefault="00E479CE" w:rsidP="00A771F2">
            <w:pPr>
              <w:pStyle w:val="Default"/>
              <w:numPr>
                <w:ilvl w:val="0"/>
                <w:numId w:val="26"/>
              </w:numPr>
              <w:jc w:val="both"/>
              <w:rPr>
                <w:sz w:val="22"/>
                <w:szCs w:val="22"/>
              </w:rPr>
            </w:pPr>
            <w:r>
              <w:rPr>
                <w:sz w:val="22"/>
                <w:szCs w:val="22"/>
              </w:rPr>
              <w:t xml:space="preserve">The programme should be regularly evaluated with feedback from pupils, parents, teachers and employers as part of the evaluation process. </w:t>
            </w:r>
          </w:p>
        </w:tc>
      </w:tr>
      <w:tr w:rsidR="00A771F2" w14:paraId="39D94D12" w14:textId="77777777" w:rsidTr="00A771F2">
        <w:trPr>
          <w:trHeight w:val="1014"/>
        </w:trPr>
        <w:tc>
          <w:tcPr>
            <w:tcW w:w="5352" w:type="dxa"/>
          </w:tcPr>
          <w:p w14:paraId="4DAFD0AD" w14:textId="695D4E1B" w:rsidR="00A771F2" w:rsidRDefault="00A771F2" w:rsidP="00A771F2">
            <w:pPr>
              <w:pStyle w:val="Default"/>
              <w:jc w:val="both"/>
              <w:rPr>
                <w:b/>
                <w:bCs/>
                <w:sz w:val="32"/>
                <w:szCs w:val="32"/>
              </w:rPr>
            </w:pPr>
            <w:r>
              <w:rPr>
                <w:b/>
                <w:bCs/>
                <w:sz w:val="22"/>
                <w:szCs w:val="22"/>
              </w:rPr>
              <w:t xml:space="preserve">2. Learning from career and labour market information </w:t>
            </w:r>
          </w:p>
        </w:tc>
        <w:tc>
          <w:tcPr>
            <w:tcW w:w="5352" w:type="dxa"/>
          </w:tcPr>
          <w:p w14:paraId="3B8A5606" w14:textId="77777777" w:rsidR="00A771F2" w:rsidRDefault="00A771F2" w:rsidP="00A771F2">
            <w:pPr>
              <w:pStyle w:val="Default"/>
              <w:jc w:val="both"/>
              <w:rPr>
                <w:sz w:val="22"/>
                <w:szCs w:val="22"/>
              </w:rPr>
            </w:pPr>
          </w:p>
          <w:p w14:paraId="6CE56B4A" w14:textId="4512F374" w:rsidR="00A771F2" w:rsidRDefault="00A771F2" w:rsidP="00A771F2">
            <w:pPr>
              <w:pStyle w:val="Default"/>
              <w:jc w:val="both"/>
              <w:rPr>
                <w:sz w:val="22"/>
                <w:szCs w:val="22"/>
              </w:rPr>
            </w:pPr>
            <w:r>
              <w:rPr>
                <w:sz w:val="22"/>
                <w:szCs w:val="22"/>
              </w:rPr>
              <w:t xml:space="preserve">Every student, and their parents, should have access to good quality information about future study options and labour market opportunities. They will need the support of an informed adviser to make best use of available information. </w:t>
            </w:r>
          </w:p>
        </w:tc>
        <w:tc>
          <w:tcPr>
            <w:tcW w:w="5352" w:type="dxa"/>
          </w:tcPr>
          <w:p w14:paraId="793A5D37" w14:textId="4CC0F25C" w:rsidR="00A771F2" w:rsidRDefault="00A771F2" w:rsidP="00A771F2">
            <w:pPr>
              <w:pStyle w:val="Default"/>
              <w:numPr>
                <w:ilvl w:val="0"/>
                <w:numId w:val="27"/>
              </w:numPr>
              <w:jc w:val="both"/>
              <w:rPr>
                <w:sz w:val="22"/>
                <w:szCs w:val="22"/>
              </w:rPr>
            </w:pPr>
            <w:r>
              <w:rPr>
                <w:sz w:val="22"/>
                <w:szCs w:val="22"/>
              </w:rPr>
              <w:t xml:space="preserve">By the age of 14, all pupils should have accessed and used information about career paths and the labour market to inform their own decisions on study options. </w:t>
            </w:r>
          </w:p>
          <w:p w14:paraId="4F16ED1C" w14:textId="647EDA96" w:rsidR="00A771F2" w:rsidRDefault="00A771F2" w:rsidP="00A771F2">
            <w:pPr>
              <w:pStyle w:val="Default"/>
              <w:numPr>
                <w:ilvl w:val="0"/>
                <w:numId w:val="27"/>
              </w:numPr>
              <w:jc w:val="both"/>
              <w:rPr>
                <w:sz w:val="22"/>
                <w:szCs w:val="22"/>
              </w:rPr>
            </w:pPr>
            <w:r>
              <w:rPr>
                <w:sz w:val="22"/>
                <w:szCs w:val="22"/>
              </w:rPr>
              <w:t xml:space="preserve">Parents should be encouraged to access and use information about labour markets and future study options to inform their support to their children. </w:t>
            </w:r>
          </w:p>
          <w:p w14:paraId="3851EC0C" w14:textId="77777777" w:rsidR="00A771F2" w:rsidRDefault="00A771F2" w:rsidP="00A771F2">
            <w:pPr>
              <w:pStyle w:val="Default"/>
              <w:jc w:val="both"/>
              <w:rPr>
                <w:sz w:val="22"/>
                <w:szCs w:val="22"/>
              </w:rPr>
            </w:pPr>
          </w:p>
        </w:tc>
      </w:tr>
      <w:tr w:rsidR="00A771F2" w14:paraId="0625BADA" w14:textId="77777777" w:rsidTr="00A771F2">
        <w:trPr>
          <w:trHeight w:val="1014"/>
        </w:trPr>
        <w:tc>
          <w:tcPr>
            <w:tcW w:w="5352" w:type="dxa"/>
          </w:tcPr>
          <w:p w14:paraId="2B2B78AD" w14:textId="77777777" w:rsidR="00A771F2" w:rsidRDefault="00A771F2" w:rsidP="00A771F2">
            <w:pPr>
              <w:pStyle w:val="Default"/>
              <w:jc w:val="both"/>
              <w:rPr>
                <w:b/>
                <w:bCs/>
                <w:sz w:val="22"/>
                <w:szCs w:val="22"/>
              </w:rPr>
            </w:pPr>
          </w:p>
          <w:p w14:paraId="5A3506BC" w14:textId="3E4ED821" w:rsidR="00A771F2" w:rsidRDefault="00A771F2" w:rsidP="00A771F2">
            <w:pPr>
              <w:pStyle w:val="Default"/>
              <w:jc w:val="both"/>
              <w:rPr>
                <w:b/>
                <w:bCs/>
                <w:sz w:val="22"/>
                <w:szCs w:val="22"/>
              </w:rPr>
            </w:pPr>
            <w:r>
              <w:rPr>
                <w:b/>
                <w:bCs/>
                <w:sz w:val="22"/>
                <w:szCs w:val="22"/>
              </w:rPr>
              <w:t xml:space="preserve">3.Addressing the needs of each student </w:t>
            </w:r>
          </w:p>
        </w:tc>
        <w:tc>
          <w:tcPr>
            <w:tcW w:w="5352" w:type="dxa"/>
          </w:tcPr>
          <w:p w14:paraId="71C62D7F" w14:textId="77777777" w:rsidR="00A771F2" w:rsidRDefault="00A771F2" w:rsidP="00A771F2">
            <w:pPr>
              <w:pStyle w:val="Default"/>
              <w:jc w:val="both"/>
              <w:rPr>
                <w:sz w:val="22"/>
                <w:szCs w:val="22"/>
              </w:rPr>
            </w:pPr>
          </w:p>
          <w:p w14:paraId="3F50490B" w14:textId="6BC80EE8" w:rsidR="00A771F2" w:rsidRDefault="00A771F2" w:rsidP="00A771F2">
            <w:pPr>
              <w:pStyle w:val="Default"/>
              <w:jc w:val="both"/>
              <w:rPr>
                <w:sz w:val="22"/>
                <w:szCs w:val="22"/>
              </w:rPr>
            </w:pPr>
            <w:r>
              <w:rPr>
                <w:sz w:val="22"/>
                <w:szCs w:val="22"/>
              </w:rPr>
              <w:t xml:space="preserve">Students have different career guidance needs at different stages. Opportunities for advice and support need to be tailored to the needs of each student. A school’s careers programme should embed equality and diversity considerations throughout. </w:t>
            </w:r>
          </w:p>
        </w:tc>
        <w:tc>
          <w:tcPr>
            <w:tcW w:w="5352" w:type="dxa"/>
          </w:tcPr>
          <w:p w14:paraId="55C146F7" w14:textId="77777777" w:rsidR="00A771F2" w:rsidRDefault="00A771F2" w:rsidP="00A771F2">
            <w:pPr>
              <w:pStyle w:val="Default"/>
              <w:jc w:val="both"/>
              <w:rPr>
                <w:sz w:val="22"/>
                <w:szCs w:val="22"/>
              </w:rPr>
            </w:pPr>
          </w:p>
          <w:p w14:paraId="72CC4DF7" w14:textId="2E9A2095" w:rsidR="00A771F2" w:rsidRDefault="00A771F2" w:rsidP="00A771F2">
            <w:pPr>
              <w:pStyle w:val="Default"/>
              <w:numPr>
                <w:ilvl w:val="0"/>
                <w:numId w:val="28"/>
              </w:numPr>
              <w:jc w:val="both"/>
              <w:rPr>
                <w:sz w:val="22"/>
                <w:szCs w:val="22"/>
              </w:rPr>
            </w:pPr>
            <w:r>
              <w:rPr>
                <w:sz w:val="22"/>
                <w:szCs w:val="22"/>
              </w:rPr>
              <w:t xml:space="preserve">A school’s careers programme should actively seek to challenge stereotypical thinking and raise aspirations. </w:t>
            </w:r>
          </w:p>
          <w:p w14:paraId="22D7ED93" w14:textId="051B8252" w:rsidR="00A771F2" w:rsidRDefault="00A771F2" w:rsidP="00A771F2">
            <w:pPr>
              <w:pStyle w:val="Default"/>
              <w:numPr>
                <w:ilvl w:val="0"/>
                <w:numId w:val="28"/>
              </w:numPr>
              <w:jc w:val="both"/>
              <w:rPr>
                <w:sz w:val="22"/>
                <w:szCs w:val="22"/>
              </w:rPr>
            </w:pPr>
            <w:r>
              <w:rPr>
                <w:sz w:val="22"/>
                <w:szCs w:val="22"/>
              </w:rPr>
              <w:t xml:space="preserve">Schools should keep systematic records of the individual advice given to each pupil, and subsequent agreed decisions. </w:t>
            </w:r>
          </w:p>
          <w:p w14:paraId="56C20C76" w14:textId="77777777" w:rsidR="00A771F2" w:rsidRDefault="00A771F2" w:rsidP="00A771F2">
            <w:pPr>
              <w:pStyle w:val="Default"/>
              <w:numPr>
                <w:ilvl w:val="0"/>
                <w:numId w:val="28"/>
              </w:numPr>
              <w:jc w:val="both"/>
              <w:rPr>
                <w:sz w:val="22"/>
                <w:szCs w:val="22"/>
              </w:rPr>
            </w:pPr>
            <w:r>
              <w:rPr>
                <w:sz w:val="22"/>
                <w:szCs w:val="22"/>
              </w:rPr>
              <w:t xml:space="preserve">All pupils should have access to these records to support their career development. </w:t>
            </w:r>
          </w:p>
          <w:p w14:paraId="3A1A8BAF" w14:textId="6D64F530" w:rsidR="00A771F2" w:rsidRPr="00A771F2" w:rsidRDefault="00A771F2" w:rsidP="00A771F2">
            <w:pPr>
              <w:pStyle w:val="Default"/>
              <w:numPr>
                <w:ilvl w:val="0"/>
                <w:numId w:val="28"/>
              </w:numPr>
              <w:jc w:val="both"/>
              <w:rPr>
                <w:sz w:val="22"/>
                <w:szCs w:val="22"/>
              </w:rPr>
            </w:pPr>
            <w:r w:rsidRPr="00A771F2">
              <w:rPr>
                <w:sz w:val="22"/>
                <w:szCs w:val="22"/>
              </w:rPr>
              <w:t xml:space="preserve">Schools should collect and maintain accurate data for each pupil on their education, training or employment destinations. </w:t>
            </w:r>
          </w:p>
          <w:p w14:paraId="060EF04F" w14:textId="77777777" w:rsidR="00A771F2" w:rsidRDefault="00A771F2" w:rsidP="00A771F2">
            <w:pPr>
              <w:pStyle w:val="Default"/>
              <w:numPr>
                <w:ilvl w:val="0"/>
                <w:numId w:val="27"/>
              </w:numPr>
              <w:jc w:val="both"/>
              <w:rPr>
                <w:sz w:val="22"/>
                <w:szCs w:val="22"/>
              </w:rPr>
            </w:pPr>
          </w:p>
        </w:tc>
      </w:tr>
    </w:tbl>
    <w:p w14:paraId="55270121" w14:textId="77777777" w:rsidR="00A771F2" w:rsidRDefault="00A771F2" w:rsidP="00A771F2">
      <w:pPr>
        <w:pStyle w:val="Default"/>
        <w:jc w:val="both"/>
        <w:rPr>
          <w:b/>
          <w:bCs/>
          <w:sz w:val="22"/>
          <w:szCs w:val="22"/>
        </w:rPr>
        <w:sectPr w:rsidR="00A771F2" w:rsidSect="00A771F2">
          <w:pgSz w:w="16838" w:h="11906" w:orient="landscape"/>
          <w:pgMar w:top="1440" w:right="1440" w:bottom="1440" w:left="1440" w:header="709" w:footer="709" w:gutter="0"/>
          <w:cols w:space="708"/>
          <w:docGrid w:linePitch="360"/>
        </w:sectPr>
      </w:pPr>
    </w:p>
    <w:tbl>
      <w:tblPr>
        <w:tblpPr w:leftFromText="180" w:rightFromText="180" w:vertAnchor="text" w:horzAnchor="page" w:tblpX="102" w:tblpY="-234"/>
        <w:tblW w:w="16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5352"/>
        <w:gridCol w:w="5352"/>
      </w:tblGrid>
      <w:tr w:rsidR="00E479CE" w14:paraId="15CC66F7" w14:textId="77777777" w:rsidTr="00A771F2">
        <w:trPr>
          <w:trHeight w:val="541"/>
        </w:trPr>
        <w:tc>
          <w:tcPr>
            <w:tcW w:w="5352" w:type="dxa"/>
          </w:tcPr>
          <w:p w14:paraId="4E4C5E81" w14:textId="77777777" w:rsidR="00E479CE" w:rsidRDefault="00E479CE" w:rsidP="00A771F2">
            <w:pPr>
              <w:pStyle w:val="Default"/>
              <w:jc w:val="both"/>
              <w:rPr>
                <w:b/>
                <w:bCs/>
                <w:sz w:val="22"/>
                <w:szCs w:val="22"/>
              </w:rPr>
            </w:pPr>
          </w:p>
          <w:p w14:paraId="62D266FC" w14:textId="77777777" w:rsidR="00E479CE" w:rsidRDefault="00E479CE" w:rsidP="00A771F2">
            <w:pPr>
              <w:pStyle w:val="Default"/>
              <w:jc w:val="both"/>
              <w:rPr>
                <w:sz w:val="22"/>
                <w:szCs w:val="22"/>
              </w:rPr>
            </w:pPr>
            <w:r>
              <w:rPr>
                <w:b/>
                <w:bCs/>
                <w:sz w:val="22"/>
                <w:szCs w:val="22"/>
              </w:rPr>
              <w:t xml:space="preserve">4.Linking curriculum learning to careers </w:t>
            </w:r>
          </w:p>
        </w:tc>
        <w:tc>
          <w:tcPr>
            <w:tcW w:w="5352" w:type="dxa"/>
          </w:tcPr>
          <w:p w14:paraId="3CC5AF82" w14:textId="77777777" w:rsidR="00E479CE" w:rsidRDefault="00E479CE" w:rsidP="00A771F2">
            <w:pPr>
              <w:pStyle w:val="Default"/>
              <w:jc w:val="both"/>
              <w:rPr>
                <w:sz w:val="22"/>
                <w:szCs w:val="22"/>
              </w:rPr>
            </w:pPr>
          </w:p>
          <w:p w14:paraId="0FED27B0" w14:textId="77777777" w:rsidR="00E479CE" w:rsidRDefault="00E479CE" w:rsidP="00A771F2">
            <w:pPr>
              <w:pStyle w:val="Default"/>
              <w:jc w:val="both"/>
              <w:rPr>
                <w:sz w:val="22"/>
                <w:szCs w:val="22"/>
              </w:rPr>
            </w:pPr>
            <w:r>
              <w:rPr>
                <w:sz w:val="22"/>
                <w:szCs w:val="22"/>
              </w:rPr>
              <w:t xml:space="preserve">All teachers should link curriculum learning with careers. STEM subject teachers should highlight the relevance of STEM subjects for a wide range of future career paths. </w:t>
            </w:r>
          </w:p>
        </w:tc>
        <w:tc>
          <w:tcPr>
            <w:tcW w:w="5352" w:type="dxa"/>
          </w:tcPr>
          <w:p w14:paraId="181854E5" w14:textId="77777777" w:rsidR="00E479CE" w:rsidRDefault="00E479CE" w:rsidP="00A771F2">
            <w:pPr>
              <w:pStyle w:val="Default"/>
              <w:jc w:val="both"/>
              <w:rPr>
                <w:sz w:val="22"/>
                <w:szCs w:val="22"/>
              </w:rPr>
            </w:pPr>
          </w:p>
          <w:p w14:paraId="06354094" w14:textId="2773C016" w:rsidR="00E479CE" w:rsidRDefault="00E479CE" w:rsidP="00A771F2">
            <w:pPr>
              <w:pStyle w:val="Default"/>
              <w:numPr>
                <w:ilvl w:val="0"/>
                <w:numId w:val="27"/>
              </w:numPr>
              <w:jc w:val="both"/>
              <w:rPr>
                <w:sz w:val="22"/>
                <w:szCs w:val="22"/>
              </w:rPr>
            </w:pPr>
            <w:r>
              <w:rPr>
                <w:sz w:val="22"/>
                <w:szCs w:val="22"/>
              </w:rPr>
              <w:t xml:space="preserve">By the age of 14, every pupil should have had the opportunity to learn how the different STEM subjects help people to gain entry to, and be more effective workers within, a wide range of careers. </w:t>
            </w:r>
          </w:p>
          <w:p w14:paraId="43FB2BCE" w14:textId="77777777" w:rsidR="00E479CE" w:rsidRDefault="00E479CE" w:rsidP="00A771F2">
            <w:pPr>
              <w:pStyle w:val="Default"/>
              <w:jc w:val="both"/>
              <w:rPr>
                <w:sz w:val="22"/>
                <w:szCs w:val="22"/>
              </w:rPr>
            </w:pPr>
          </w:p>
        </w:tc>
      </w:tr>
      <w:tr w:rsidR="00E479CE" w14:paraId="489113C9" w14:textId="77777777" w:rsidTr="00A771F2">
        <w:trPr>
          <w:trHeight w:val="541"/>
        </w:trPr>
        <w:tc>
          <w:tcPr>
            <w:tcW w:w="5352" w:type="dxa"/>
          </w:tcPr>
          <w:p w14:paraId="5D96BF23" w14:textId="77777777" w:rsidR="00E479CE" w:rsidRDefault="00E479CE" w:rsidP="00A771F2">
            <w:pPr>
              <w:pStyle w:val="Default"/>
              <w:jc w:val="both"/>
              <w:rPr>
                <w:b/>
                <w:bCs/>
                <w:sz w:val="22"/>
                <w:szCs w:val="22"/>
              </w:rPr>
            </w:pPr>
          </w:p>
          <w:p w14:paraId="7B2F7E66" w14:textId="77777777" w:rsidR="00E479CE" w:rsidRDefault="00E479CE" w:rsidP="00A771F2">
            <w:pPr>
              <w:pStyle w:val="Default"/>
              <w:jc w:val="both"/>
              <w:rPr>
                <w:b/>
                <w:bCs/>
                <w:sz w:val="22"/>
                <w:szCs w:val="22"/>
              </w:rPr>
            </w:pPr>
            <w:r w:rsidRPr="003E7BE5">
              <w:rPr>
                <w:b/>
                <w:bCs/>
                <w:sz w:val="22"/>
                <w:szCs w:val="22"/>
              </w:rPr>
              <w:t>5.Encounters with employers and employees</w:t>
            </w:r>
          </w:p>
        </w:tc>
        <w:tc>
          <w:tcPr>
            <w:tcW w:w="5352" w:type="dxa"/>
          </w:tcPr>
          <w:p w14:paraId="68110357" w14:textId="77777777" w:rsidR="00E479CE" w:rsidRDefault="00E479CE" w:rsidP="00A771F2">
            <w:pPr>
              <w:pStyle w:val="Default"/>
              <w:jc w:val="both"/>
              <w:rPr>
                <w:sz w:val="22"/>
                <w:szCs w:val="22"/>
              </w:rPr>
            </w:pPr>
          </w:p>
          <w:p w14:paraId="6FBA1D35" w14:textId="77777777" w:rsidR="00E479CE" w:rsidRDefault="00E479CE" w:rsidP="00A771F2">
            <w:pPr>
              <w:pStyle w:val="Default"/>
              <w:jc w:val="both"/>
              <w:rPr>
                <w:sz w:val="22"/>
                <w:szCs w:val="22"/>
              </w:rPr>
            </w:pPr>
            <w:r w:rsidRPr="003E7BE5">
              <w:rPr>
                <w:sz w:val="22"/>
                <w:szCs w:val="22"/>
              </w:rPr>
              <w:t>Every student should have multiple opportunities to learn from employers about work, employment and the skills that are valued in the workplace. This can be through a range of enrichment activities including visiting speakers, mentoring and enterprise schemes.</w:t>
            </w:r>
          </w:p>
        </w:tc>
        <w:tc>
          <w:tcPr>
            <w:tcW w:w="5352" w:type="dxa"/>
          </w:tcPr>
          <w:p w14:paraId="51FF7D14" w14:textId="77777777" w:rsidR="00E479CE" w:rsidRDefault="00E479CE" w:rsidP="00A771F2">
            <w:pPr>
              <w:pStyle w:val="Default"/>
              <w:jc w:val="both"/>
              <w:rPr>
                <w:color w:val="auto"/>
              </w:rPr>
            </w:pPr>
          </w:p>
          <w:p w14:paraId="516E47CC" w14:textId="3E8A3EF4" w:rsidR="00E479CE" w:rsidRPr="0027743E" w:rsidRDefault="00E479CE" w:rsidP="00A771F2">
            <w:pPr>
              <w:pStyle w:val="Default"/>
              <w:numPr>
                <w:ilvl w:val="0"/>
                <w:numId w:val="27"/>
              </w:numPr>
              <w:jc w:val="both"/>
              <w:rPr>
                <w:sz w:val="22"/>
                <w:szCs w:val="22"/>
              </w:rPr>
            </w:pPr>
            <w:r w:rsidRPr="0027743E">
              <w:rPr>
                <w:sz w:val="22"/>
                <w:szCs w:val="22"/>
              </w:rPr>
              <w:t xml:space="preserve">Every year, from the age of 11, pupils should participate in at least one meaningful encounter* with an employer. </w:t>
            </w:r>
          </w:p>
          <w:p w14:paraId="0EC54DA8" w14:textId="77777777" w:rsidR="00E479CE" w:rsidRPr="003E7BE5" w:rsidRDefault="00E479CE" w:rsidP="00A771F2">
            <w:pPr>
              <w:pStyle w:val="Default"/>
              <w:jc w:val="both"/>
            </w:pPr>
          </w:p>
          <w:p w14:paraId="4240D2C3" w14:textId="77777777" w:rsidR="00E479CE" w:rsidRDefault="00E479CE" w:rsidP="00A771F2">
            <w:pPr>
              <w:pStyle w:val="Default"/>
              <w:jc w:val="both"/>
              <w:rPr>
                <w:b/>
                <w:i/>
                <w:color w:val="auto"/>
                <w:sz w:val="20"/>
                <w:szCs w:val="20"/>
              </w:rPr>
            </w:pPr>
            <w:r w:rsidRPr="003E7BE5">
              <w:rPr>
                <w:color w:val="auto"/>
              </w:rPr>
              <w:t>*</w:t>
            </w:r>
            <w:r w:rsidRPr="003E7BE5">
              <w:rPr>
                <w:b/>
                <w:i/>
                <w:color w:val="auto"/>
                <w:sz w:val="20"/>
                <w:szCs w:val="20"/>
              </w:rPr>
              <w:t>A ‘meaningful encounter’ is one in which the student has an opportunity to learn about what work is like or what it takes to be successful in the workplace</w:t>
            </w:r>
          </w:p>
          <w:p w14:paraId="4BE26D8A" w14:textId="77777777" w:rsidR="00E479CE" w:rsidRDefault="00E479CE" w:rsidP="00A771F2">
            <w:pPr>
              <w:pStyle w:val="Default"/>
              <w:jc w:val="both"/>
              <w:rPr>
                <w:color w:val="auto"/>
              </w:rPr>
            </w:pPr>
          </w:p>
        </w:tc>
      </w:tr>
      <w:tr w:rsidR="00E479CE" w14:paraId="12CDA64D" w14:textId="77777777" w:rsidTr="00A771F2">
        <w:trPr>
          <w:trHeight w:val="541"/>
        </w:trPr>
        <w:tc>
          <w:tcPr>
            <w:tcW w:w="5352" w:type="dxa"/>
          </w:tcPr>
          <w:p w14:paraId="00B0D8E5" w14:textId="77777777" w:rsidR="00E479CE" w:rsidRDefault="00E479CE" w:rsidP="00A771F2">
            <w:pPr>
              <w:pStyle w:val="Default"/>
              <w:jc w:val="both"/>
              <w:rPr>
                <w:b/>
                <w:bCs/>
                <w:sz w:val="22"/>
                <w:szCs w:val="22"/>
              </w:rPr>
            </w:pPr>
          </w:p>
          <w:p w14:paraId="1B7D78A0" w14:textId="77777777" w:rsidR="00E479CE" w:rsidRDefault="00E479CE" w:rsidP="00A771F2">
            <w:pPr>
              <w:pStyle w:val="Default"/>
              <w:jc w:val="both"/>
              <w:rPr>
                <w:b/>
                <w:bCs/>
                <w:sz w:val="22"/>
                <w:szCs w:val="22"/>
              </w:rPr>
            </w:pPr>
            <w:r w:rsidRPr="0027743E">
              <w:rPr>
                <w:b/>
                <w:bCs/>
                <w:sz w:val="22"/>
                <w:szCs w:val="22"/>
              </w:rPr>
              <w:t>6.Experiences of workplaces</w:t>
            </w:r>
          </w:p>
        </w:tc>
        <w:tc>
          <w:tcPr>
            <w:tcW w:w="5352" w:type="dxa"/>
          </w:tcPr>
          <w:p w14:paraId="378944C7" w14:textId="77777777" w:rsidR="00E479CE" w:rsidRDefault="00E479CE" w:rsidP="00A771F2">
            <w:pPr>
              <w:pStyle w:val="Default"/>
              <w:jc w:val="both"/>
              <w:rPr>
                <w:sz w:val="22"/>
                <w:szCs w:val="22"/>
              </w:rPr>
            </w:pPr>
          </w:p>
          <w:p w14:paraId="2820638B" w14:textId="77777777" w:rsidR="00E479CE" w:rsidRDefault="00E479CE" w:rsidP="00A771F2">
            <w:pPr>
              <w:pStyle w:val="Default"/>
              <w:jc w:val="both"/>
              <w:rPr>
                <w:sz w:val="22"/>
                <w:szCs w:val="22"/>
              </w:rPr>
            </w:pPr>
            <w:r w:rsidRPr="0027743E">
              <w:rPr>
                <w:sz w:val="22"/>
                <w:szCs w:val="22"/>
              </w:rPr>
              <w:t>Every student should have first-hand experiences of the workplace through work visits, work shadowing and/or work experience to help their exploration of career opportunities, and expand their networks.</w:t>
            </w:r>
          </w:p>
        </w:tc>
        <w:tc>
          <w:tcPr>
            <w:tcW w:w="5352" w:type="dxa"/>
          </w:tcPr>
          <w:p w14:paraId="7D97942C" w14:textId="77777777" w:rsidR="00E479CE" w:rsidRPr="0027743E" w:rsidRDefault="00E479CE" w:rsidP="00A771F2">
            <w:pPr>
              <w:pStyle w:val="Default"/>
              <w:jc w:val="both"/>
            </w:pPr>
          </w:p>
          <w:p w14:paraId="3B1C6388" w14:textId="1FAC0429" w:rsidR="00E479CE" w:rsidRPr="0027743E" w:rsidRDefault="00E479CE" w:rsidP="00A771F2">
            <w:pPr>
              <w:pStyle w:val="Default"/>
              <w:numPr>
                <w:ilvl w:val="0"/>
                <w:numId w:val="27"/>
              </w:numPr>
              <w:jc w:val="both"/>
              <w:rPr>
                <w:sz w:val="22"/>
                <w:szCs w:val="22"/>
              </w:rPr>
            </w:pPr>
            <w:r w:rsidRPr="0027743E">
              <w:rPr>
                <w:sz w:val="22"/>
                <w:szCs w:val="22"/>
              </w:rPr>
              <w:t xml:space="preserve">By the age of 16, every pupil should have had at least one experience of a workplace, additional to any part-time jobs they may have. </w:t>
            </w:r>
          </w:p>
          <w:p w14:paraId="4B232283" w14:textId="5E688F4C" w:rsidR="00E479CE" w:rsidRDefault="00E479CE" w:rsidP="00A771F2">
            <w:pPr>
              <w:pStyle w:val="Default"/>
              <w:numPr>
                <w:ilvl w:val="0"/>
                <w:numId w:val="27"/>
              </w:numPr>
              <w:jc w:val="both"/>
              <w:rPr>
                <w:color w:val="auto"/>
                <w:sz w:val="22"/>
                <w:szCs w:val="22"/>
              </w:rPr>
            </w:pPr>
            <w:r w:rsidRPr="0027743E">
              <w:rPr>
                <w:color w:val="auto"/>
                <w:sz w:val="22"/>
                <w:szCs w:val="22"/>
              </w:rPr>
              <w:t>By the age of 18, every pupil should have had one further such experience, additional to any part-time jobs they may have.</w:t>
            </w:r>
          </w:p>
          <w:p w14:paraId="1DEFC7B8" w14:textId="77777777" w:rsidR="00E479CE" w:rsidRDefault="00E479CE" w:rsidP="00A771F2">
            <w:pPr>
              <w:pStyle w:val="Default"/>
              <w:jc w:val="both"/>
              <w:rPr>
                <w:color w:val="auto"/>
              </w:rPr>
            </w:pPr>
          </w:p>
        </w:tc>
      </w:tr>
      <w:tr w:rsidR="00E479CE" w14:paraId="3FCEEBCE" w14:textId="77777777" w:rsidTr="00A771F2">
        <w:trPr>
          <w:trHeight w:val="541"/>
        </w:trPr>
        <w:tc>
          <w:tcPr>
            <w:tcW w:w="5352" w:type="dxa"/>
          </w:tcPr>
          <w:p w14:paraId="7671A43F" w14:textId="77777777" w:rsidR="00E479CE" w:rsidRDefault="00E479CE" w:rsidP="00A771F2">
            <w:pPr>
              <w:pStyle w:val="Default"/>
              <w:jc w:val="both"/>
              <w:rPr>
                <w:b/>
                <w:bCs/>
                <w:sz w:val="22"/>
                <w:szCs w:val="22"/>
              </w:rPr>
            </w:pPr>
          </w:p>
          <w:p w14:paraId="00B701A6" w14:textId="77777777" w:rsidR="00E479CE" w:rsidRDefault="00E479CE" w:rsidP="00A771F2">
            <w:pPr>
              <w:pStyle w:val="Default"/>
              <w:jc w:val="both"/>
              <w:rPr>
                <w:b/>
                <w:bCs/>
                <w:sz w:val="22"/>
                <w:szCs w:val="22"/>
              </w:rPr>
            </w:pPr>
            <w:r w:rsidRPr="0027743E">
              <w:rPr>
                <w:b/>
                <w:bCs/>
                <w:sz w:val="22"/>
                <w:szCs w:val="22"/>
              </w:rPr>
              <w:t>7.Encounters with further and higher education</w:t>
            </w:r>
          </w:p>
        </w:tc>
        <w:tc>
          <w:tcPr>
            <w:tcW w:w="5352" w:type="dxa"/>
          </w:tcPr>
          <w:p w14:paraId="07C6DB0E" w14:textId="77777777" w:rsidR="00E479CE" w:rsidRDefault="00E479CE" w:rsidP="00A771F2">
            <w:pPr>
              <w:pStyle w:val="Default"/>
              <w:jc w:val="both"/>
              <w:rPr>
                <w:sz w:val="22"/>
                <w:szCs w:val="22"/>
              </w:rPr>
            </w:pPr>
          </w:p>
          <w:p w14:paraId="72CE5FD5" w14:textId="77777777" w:rsidR="00E479CE" w:rsidRDefault="00E479CE" w:rsidP="00A771F2">
            <w:pPr>
              <w:pStyle w:val="Default"/>
              <w:jc w:val="both"/>
              <w:rPr>
                <w:sz w:val="22"/>
                <w:szCs w:val="22"/>
              </w:rPr>
            </w:pPr>
            <w:r w:rsidRPr="0027743E">
              <w:rPr>
                <w:sz w:val="22"/>
                <w:szCs w:val="22"/>
              </w:rPr>
              <w:t>All students should understand the full range of learning opportunities that are available to them. This includes both academic and vocational routes and learning in schools, colleges, universities and in the workplace.</w:t>
            </w:r>
          </w:p>
        </w:tc>
        <w:tc>
          <w:tcPr>
            <w:tcW w:w="5352" w:type="dxa"/>
          </w:tcPr>
          <w:p w14:paraId="723F591D" w14:textId="77777777" w:rsidR="00E479CE" w:rsidRPr="0027743E" w:rsidRDefault="00E479CE" w:rsidP="00A771F2">
            <w:pPr>
              <w:pStyle w:val="Default"/>
              <w:jc w:val="both"/>
            </w:pPr>
          </w:p>
          <w:p w14:paraId="360849E4" w14:textId="77777777" w:rsidR="00A771F2" w:rsidRDefault="00E479CE" w:rsidP="00A771F2">
            <w:pPr>
              <w:pStyle w:val="Default"/>
              <w:numPr>
                <w:ilvl w:val="0"/>
                <w:numId w:val="29"/>
              </w:numPr>
              <w:jc w:val="both"/>
              <w:rPr>
                <w:sz w:val="22"/>
                <w:szCs w:val="22"/>
              </w:rPr>
            </w:pPr>
            <w:r w:rsidRPr="0027743E">
              <w:rPr>
                <w:sz w:val="22"/>
                <w:szCs w:val="22"/>
              </w:rPr>
              <w:t>By the age of 16, every pupil should have had a meaningful encounter* with providers of the full range of learning opportunities, including Sixth Forms, colleges, universities and apprenticeship providers. This should include the opportunity to meet both staff and pupils.</w:t>
            </w:r>
          </w:p>
          <w:p w14:paraId="772517B2" w14:textId="77777777" w:rsidR="00A771F2" w:rsidRDefault="00A771F2" w:rsidP="00A771F2">
            <w:pPr>
              <w:pStyle w:val="Default"/>
              <w:jc w:val="both"/>
              <w:rPr>
                <w:sz w:val="22"/>
                <w:szCs w:val="22"/>
              </w:rPr>
            </w:pPr>
          </w:p>
          <w:p w14:paraId="034A90F8" w14:textId="77078924" w:rsidR="00E479CE" w:rsidRPr="0027743E" w:rsidRDefault="00E479CE" w:rsidP="00A771F2">
            <w:pPr>
              <w:pStyle w:val="Default"/>
              <w:jc w:val="both"/>
              <w:rPr>
                <w:sz w:val="22"/>
                <w:szCs w:val="22"/>
              </w:rPr>
            </w:pPr>
            <w:r w:rsidRPr="0027743E">
              <w:rPr>
                <w:sz w:val="22"/>
                <w:szCs w:val="22"/>
              </w:rPr>
              <w:t xml:space="preserve"> </w:t>
            </w:r>
          </w:p>
          <w:p w14:paraId="75228920" w14:textId="27F28067" w:rsidR="00E479CE" w:rsidRPr="00A771F2" w:rsidRDefault="00E479CE" w:rsidP="00A771F2">
            <w:pPr>
              <w:pStyle w:val="Default"/>
              <w:numPr>
                <w:ilvl w:val="0"/>
                <w:numId w:val="29"/>
              </w:numPr>
              <w:jc w:val="both"/>
              <w:rPr>
                <w:sz w:val="22"/>
                <w:szCs w:val="22"/>
              </w:rPr>
            </w:pPr>
            <w:r w:rsidRPr="00A771F2">
              <w:rPr>
                <w:sz w:val="22"/>
                <w:szCs w:val="22"/>
              </w:rPr>
              <w:lastRenderedPageBreak/>
              <w:t xml:space="preserve">By the age of 18, all pupils who are considering applying for university should have had at least two visits to universities to meet staff and pupils. </w:t>
            </w:r>
          </w:p>
          <w:p w14:paraId="48F37B53" w14:textId="77777777" w:rsidR="00E479CE" w:rsidRPr="0027743E" w:rsidRDefault="00E479CE" w:rsidP="00A771F2">
            <w:pPr>
              <w:pStyle w:val="Default"/>
              <w:jc w:val="both"/>
              <w:rPr>
                <w:b/>
                <w:color w:val="auto"/>
                <w:sz w:val="20"/>
                <w:szCs w:val="20"/>
              </w:rPr>
            </w:pPr>
            <w:r w:rsidRPr="0027743E">
              <w:rPr>
                <w:b/>
                <w:color w:val="auto"/>
                <w:sz w:val="20"/>
                <w:szCs w:val="20"/>
              </w:rPr>
              <w:t>*A ‘meaningful encounter’ is one in which the student has an opportunity to explore what it is like to learn in that environment.</w:t>
            </w:r>
          </w:p>
        </w:tc>
      </w:tr>
      <w:tr w:rsidR="00E479CE" w14:paraId="43F37FFA" w14:textId="77777777" w:rsidTr="00A771F2">
        <w:trPr>
          <w:trHeight w:val="541"/>
        </w:trPr>
        <w:tc>
          <w:tcPr>
            <w:tcW w:w="5352" w:type="dxa"/>
          </w:tcPr>
          <w:p w14:paraId="003910B6" w14:textId="77777777" w:rsidR="00E479CE" w:rsidRDefault="00E479CE" w:rsidP="00A771F2">
            <w:pPr>
              <w:pStyle w:val="Default"/>
              <w:jc w:val="both"/>
              <w:rPr>
                <w:b/>
                <w:bCs/>
                <w:sz w:val="22"/>
                <w:szCs w:val="22"/>
              </w:rPr>
            </w:pPr>
          </w:p>
          <w:p w14:paraId="2842C58C" w14:textId="77777777" w:rsidR="00E479CE" w:rsidRDefault="00E479CE" w:rsidP="00A771F2">
            <w:pPr>
              <w:pStyle w:val="Default"/>
              <w:jc w:val="both"/>
              <w:rPr>
                <w:b/>
                <w:bCs/>
                <w:sz w:val="22"/>
                <w:szCs w:val="22"/>
              </w:rPr>
            </w:pPr>
            <w:r w:rsidRPr="0027743E">
              <w:rPr>
                <w:b/>
                <w:bCs/>
                <w:sz w:val="22"/>
                <w:szCs w:val="22"/>
              </w:rPr>
              <w:t>8.Personal guidance</w:t>
            </w:r>
          </w:p>
        </w:tc>
        <w:tc>
          <w:tcPr>
            <w:tcW w:w="5352" w:type="dxa"/>
          </w:tcPr>
          <w:p w14:paraId="24A164E1" w14:textId="77777777" w:rsidR="00E479CE" w:rsidRPr="0027743E" w:rsidRDefault="00E479CE" w:rsidP="00A771F2">
            <w:pPr>
              <w:pStyle w:val="Default"/>
              <w:jc w:val="both"/>
            </w:pPr>
          </w:p>
          <w:p w14:paraId="6550E7C9" w14:textId="71102BDC" w:rsidR="00E479CE" w:rsidRDefault="00E479CE" w:rsidP="00A771F2">
            <w:pPr>
              <w:pStyle w:val="Default"/>
              <w:jc w:val="both"/>
              <w:rPr>
                <w:sz w:val="22"/>
                <w:szCs w:val="22"/>
              </w:rPr>
            </w:pPr>
            <w:r w:rsidRPr="0027743E">
              <w:rPr>
                <w:sz w:val="22"/>
                <w:szCs w:val="22"/>
              </w:rPr>
              <w:t>Every student should have opportunities for guidance interviews with a career adviser, who could be internal (a member of school staff) or external, provided they are trained to an appropriate level.</w:t>
            </w:r>
          </w:p>
        </w:tc>
        <w:tc>
          <w:tcPr>
            <w:tcW w:w="5352" w:type="dxa"/>
          </w:tcPr>
          <w:p w14:paraId="6BD908DF" w14:textId="77777777" w:rsidR="00E479CE" w:rsidRPr="0027743E" w:rsidRDefault="00E479CE" w:rsidP="00A771F2">
            <w:pPr>
              <w:pStyle w:val="Default"/>
              <w:jc w:val="both"/>
            </w:pPr>
          </w:p>
          <w:p w14:paraId="5F045310" w14:textId="0CC93E46" w:rsidR="00E479CE" w:rsidRDefault="00E479CE" w:rsidP="00A771F2">
            <w:pPr>
              <w:pStyle w:val="Default"/>
              <w:numPr>
                <w:ilvl w:val="0"/>
                <w:numId w:val="30"/>
              </w:numPr>
              <w:jc w:val="both"/>
              <w:rPr>
                <w:color w:val="auto"/>
              </w:rPr>
            </w:pPr>
            <w:r w:rsidRPr="0027743E">
              <w:rPr>
                <w:sz w:val="22"/>
                <w:szCs w:val="22"/>
              </w:rPr>
              <w:t xml:space="preserve">Every pupil should have at least one such interview by the age of 16, and the opportunity for a further interview by the age of 18. </w:t>
            </w:r>
          </w:p>
        </w:tc>
      </w:tr>
    </w:tbl>
    <w:p w14:paraId="64F8AAFB" w14:textId="77777777" w:rsidR="0095471C" w:rsidRDefault="0095471C" w:rsidP="00A771F2">
      <w:pPr>
        <w:jc w:val="both"/>
      </w:pPr>
    </w:p>
    <w:sectPr w:rsidR="0095471C" w:rsidSect="00A771F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168B" w14:textId="77777777" w:rsidR="00267AEB" w:rsidRDefault="00267AEB">
      <w:pPr>
        <w:spacing w:after="0" w:line="240" w:lineRule="auto"/>
      </w:pPr>
      <w:r>
        <w:separator/>
      </w:r>
    </w:p>
  </w:endnote>
  <w:endnote w:type="continuationSeparator" w:id="0">
    <w:p w14:paraId="20B117F9" w14:textId="77777777" w:rsidR="00267AEB" w:rsidRDefault="00267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5564A" w14:textId="77777777" w:rsidR="00267AEB" w:rsidRDefault="00267AEB">
      <w:pPr>
        <w:spacing w:after="0" w:line="240" w:lineRule="auto"/>
      </w:pPr>
      <w:r>
        <w:separator/>
      </w:r>
    </w:p>
  </w:footnote>
  <w:footnote w:type="continuationSeparator" w:id="0">
    <w:p w14:paraId="358D7AEE" w14:textId="77777777" w:rsidR="00267AEB" w:rsidRDefault="00267A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6CD2"/>
    <w:multiLevelType w:val="hybridMultilevel"/>
    <w:tmpl w:val="CAE6577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8445C94"/>
    <w:multiLevelType w:val="multilevel"/>
    <w:tmpl w:val="B550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735FEF"/>
    <w:multiLevelType w:val="hybridMultilevel"/>
    <w:tmpl w:val="4CB2A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A94B31"/>
    <w:multiLevelType w:val="hybridMultilevel"/>
    <w:tmpl w:val="3016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F6375"/>
    <w:multiLevelType w:val="hybridMultilevel"/>
    <w:tmpl w:val="CDC20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46600"/>
    <w:multiLevelType w:val="hybridMultilevel"/>
    <w:tmpl w:val="8F425A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D36204"/>
    <w:multiLevelType w:val="hybridMultilevel"/>
    <w:tmpl w:val="F54E4076"/>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EA5D47"/>
    <w:multiLevelType w:val="multilevel"/>
    <w:tmpl w:val="4AE805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496C02"/>
    <w:multiLevelType w:val="hybridMultilevel"/>
    <w:tmpl w:val="87BA89D4"/>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523428"/>
    <w:multiLevelType w:val="hybridMultilevel"/>
    <w:tmpl w:val="6088C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6427D"/>
    <w:multiLevelType w:val="hybridMultilevel"/>
    <w:tmpl w:val="EA1A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160522"/>
    <w:multiLevelType w:val="hybridMultilevel"/>
    <w:tmpl w:val="1D5A61B6"/>
    <w:lvl w:ilvl="0" w:tplc="08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2414087"/>
    <w:multiLevelType w:val="hybridMultilevel"/>
    <w:tmpl w:val="591E5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F3728"/>
    <w:multiLevelType w:val="hybridMultilevel"/>
    <w:tmpl w:val="421C8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E53E2C"/>
    <w:multiLevelType w:val="hybridMultilevel"/>
    <w:tmpl w:val="C3228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7C7F3E"/>
    <w:multiLevelType w:val="hybridMultilevel"/>
    <w:tmpl w:val="97401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8F5296"/>
    <w:multiLevelType w:val="hybridMultilevel"/>
    <w:tmpl w:val="DE8C4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7E5614"/>
    <w:multiLevelType w:val="hybridMultilevel"/>
    <w:tmpl w:val="F26CB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4678DE"/>
    <w:multiLevelType w:val="multilevel"/>
    <w:tmpl w:val="6CC2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CA7983"/>
    <w:multiLevelType w:val="hybridMultilevel"/>
    <w:tmpl w:val="E85CA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0141AD"/>
    <w:multiLevelType w:val="hybridMultilevel"/>
    <w:tmpl w:val="D89A1C4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54126FBD"/>
    <w:multiLevelType w:val="multilevel"/>
    <w:tmpl w:val="C76A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445AAD"/>
    <w:multiLevelType w:val="hybridMultilevel"/>
    <w:tmpl w:val="CC54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C536AF"/>
    <w:multiLevelType w:val="multilevel"/>
    <w:tmpl w:val="438E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BB1D51"/>
    <w:multiLevelType w:val="multilevel"/>
    <w:tmpl w:val="B6B8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6E57A5"/>
    <w:multiLevelType w:val="hybridMultilevel"/>
    <w:tmpl w:val="341C7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65554B"/>
    <w:multiLevelType w:val="hybridMultilevel"/>
    <w:tmpl w:val="DC880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9DF6DC5"/>
    <w:multiLevelType w:val="hybridMultilevel"/>
    <w:tmpl w:val="E3920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96185B"/>
    <w:multiLevelType w:val="hybridMultilevel"/>
    <w:tmpl w:val="2034E45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343E51"/>
    <w:multiLevelType w:val="hybridMultilevel"/>
    <w:tmpl w:val="CA26A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18"/>
  </w:num>
  <w:num w:numId="4">
    <w:abstractNumId w:val="21"/>
  </w:num>
  <w:num w:numId="5">
    <w:abstractNumId w:val="1"/>
  </w:num>
  <w:num w:numId="6">
    <w:abstractNumId w:val="7"/>
  </w:num>
  <w:num w:numId="7">
    <w:abstractNumId w:val="5"/>
  </w:num>
  <w:num w:numId="8">
    <w:abstractNumId w:val="25"/>
  </w:num>
  <w:num w:numId="9">
    <w:abstractNumId w:val="2"/>
  </w:num>
  <w:num w:numId="10">
    <w:abstractNumId w:val="11"/>
  </w:num>
  <w:num w:numId="11">
    <w:abstractNumId w:val="28"/>
  </w:num>
  <w:num w:numId="12">
    <w:abstractNumId w:val="12"/>
  </w:num>
  <w:num w:numId="13">
    <w:abstractNumId w:val="15"/>
  </w:num>
  <w:num w:numId="14">
    <w:abstractNumId w:val="19"/>
  </w:num>
  <w:num w:numId="15">
    <w:abstractNumId w:val="8"/>
  </w:num>
  <w:num w:numId="16">
    <w:abstractNumId w:val="9"/>
  </w:num>
  <w:num w:numId="17">
    <w:abstractNumId w:val="22"/>
  </w:num>
  <w:num w:numId="18">
    <w:abstractNumId w:val="13"/>
  </w:num>
  <w:num w:numId="19">
    <w:abstractNumId w:val="6"/>
  </w:num>
  <w:num w:numId="20">
    <w:abstractNumId w:val="17"/>
  </w:num>
  <w:num w:numId="21">
    <w:abstractNumId w:val="4"/>
  </w:num>
  <w:num w:numId="22">
    <w:abstractNumId w:val="0"/>
  </w:num>
  <w:num w:numId="23">
    <w:abstractNumId w:val="16"/>
  </w:num>
  <w:num w:numId="24">
    <w:abstractNumId w:val="29"/>
  </w:num>
  <w:num w:numId="25">
    <w:abstractNumId w:val="26"/>
  </w:num>
  <w:num w:numId="26">
    <w:abstractNumId w:val="14"/>
  </w:num>
  <w:num w:numId="27">
    <w:abstractNumId w:val="20"/>
  </w:num>
  <w:num w:numId="28">
    <w:abstractNumId w:val="27"/>
  </w:num>
  <w:num w:numId="29">
    <w:abstractNumId w:val="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47E"/>
    <w:rsid w:val="00095E76"/>
    <w:rsid w:val="00171E29"/>
    <w:rsid w:val="00267AEB"/>
    <w:rsid w:val="0028581F"/>
    <w:rsid w:val="00291654"/>
    <w:rsid w:val="00351E33"/>
    <w:rsid w:val="00405B03"/>
    <w:rsid w:val="00462997"/>
    <w:rsid w:val="004A2F94"/>
    <w:rsid w:val="004E0A82"/>
    <w:rsid w:val="00524AB9"/>
    <w:rsid w:val="00532D1D"/>
    <w:rsid w:val="005705D6"/>
    <w:rsid w:val="005A3A61"/>
    <w:rsid w:val="005A622C"/>
    <w:rsid w:val="00606750"/>
    <w:rsid w:val="00644223"/>
    <w:rsid w:val="00650195"/>
    <w:rsid w:val="006B555B"/>
    <w:rsid w:val="006D508B"/>
    <w:rsid w:val="00745DEA"/>
    <w:rsid w:val="007B2ECF"/>
    <w:rsid w:val="007F01B1"/>
    <w:rsid w:val="008046DF"/>
    <w:rsid w:val="008E347E"/>
    <w:rsid w:val="0095471C"/>
    <w:rsid w:val="00955E59"/>
    <w:rsid w:val="009D6292"/>
    <w:rsid w:val="009E010E"/>
    <w:rsid w:val="009E738A"/>
    <w:rsid w:val="009F1384"/>
    <w:rsid w:val="00A40DDE"/>
    <w:rsid w:val="00A40F05"/>
    <w:rsid w:val="00A771F2"/>
    <w:rsid w:val="00A86F7E"/>
    <w:rsid w:val="00AC01B0"/>
    <w:rsid w:val="00B37FD6"/>
    <w:rsid w:val="00BA7D17"/>
    <w:rsid w:val="00D12841"/>
    <w:rsid w:val="00D4517E"/>
    <w:rsid w:val="00D520AC"/>
    <w:rsid w:val="00D853D2"/>
    <w:rsid w:val="00DE6723"/>
    <w:rsid w:val="00E37B4A"/>
    <w:rsid w:val="00E436D4"/>
    <w:rsid w:val="00E479CE"/>
    <w:rsid w:val="00EF1B33"/>
    <w:rsid w:val="00F00A74"/>
    <w:rsid w:val="00F37D6A"/>
    <w:rsid w:val="00F87DCB"/>
    <w:rsid w:val="00FD7EB6"/>
    <w:rsid w:val="11B86EB3"/>
    <w:rsid w:val="175F01A8"/>
    <w:rsid w:val="4AB7DFE1"/>
    <w:rsid w:val="5A07E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854A7A"/>
  <w15:chartTrackingRefBased/>
  <w15:docId w15:val="{CF284F23-2608-4F6F-B992-4A93A93D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347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D7EB6"/>
    <w:pPr>
      <w:ind w:left="720"/>
      <w:contextualSpacing/>
    </w:pPr>
  </w:style>
  <w:style w:type="paragraph" w:styleId="Header">
    <w:name w:val="header"/>
    <w:basedOn w:val="Normal"/>
    <w:link w:val="HeaderChar"/>
    <w:uiPriority w:val="99"/>
    <w:unhideWhenUsed/>
    <w:rsid w:val="009E010E"/>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9E010E"/>
    <w:rPr>
      <w:rFonts w:ascii="Calibri" w:eastAsia="Calibri" w:hAnsi="Calibri" w:cs="Times New Roman"/>
    </w:rPr>
  </w:style>
  <w:style w:type="paragraph" w:styleId="Footer">
    <w:name w:val="footer"/>
    <w:basedOn w:val="Normal"/>
    <w:link w:val="FooterChar"/>
    <w:uiPriority w:val="99"/>
    <w:unhideWhenUsed/>
    <w:rsid w:val="009E010E"/>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9E010E"/>
    <w:rPr>
      <w:rFonts w:ascii="Calibri" w:eastAsia="Calibri" w:hAnsi="Calibri" w:cs="Times New Roman"/>
    </w:rPr>
  </w:style>
  <w:style w:type="table" w:styleId="TableGrid">
    <w:name w:val="Table Grid"/>
    <w:basedOn w:val="TableNormal"/>
    <w:uiPriority w:val="39"/>
    <w:rsid w:val="00E479C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d6a633c-6b7e-41c5-a69f-262fdf1fa0d4">
      <UserInfo>
        <DisplayName/>
        <AccountId xsi:nil="true"/>
        <AccountType/>
      </UserInfo>
    </SharedWithUsers>
    <lcf76f155ced4ddcb4097134ff3c332f xmlns="831a0f77-12cb-498d-a652-6fd8b2e02d00">
      <Terms xmlns="http://schemas.microsoft.com/office/infopath/2007/PartnerControls"/>
    </lcf76f155ced4ddcb4097134ff3c332f>
    <TaxCatchAll xmlns="0d6a633c-6b7e-41c5-a69f-262fdf1fa0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ADB7D1F3015C4C82A5E00D89FE6FB4" ma:contentTypeVersion="17" ma:contentTypeDescription="Create a new document." ma:contentTypeScope="" ma:versionID="9029e060a7711c6090d88a6a5ebd5e4c">
  <xsd:schema xmlns:xsd="http://www.w3.org/2001/XMLSchema" xmlns:xs="http://www.w3.org/2001/XMLSchema" xmlns:p="http://schemas.microsoft.com/office/2006/metadata/properties" xmlns:ns2="831a0f77-12cb-498d-a652-6fd8b2e02d00" xmlns:ns3="0d6a633c-6b7e-41c5-a69f-262fdf1fa0d4" targetNamespace="http://schemas.microsoft.com/office/2006/metadata/properties" ma:root="true" ma:fieldsID="e333c410574b217f110500f356eed7ae" ns2:_="" ns3:_="">
    <xsd:import namespace="831a0f77-12cb-498d-a652-6fd8b2e02d00"/>
    <xsd:import namespace="0d6a633c-6b7e-41c5-a69f-262fdf1fa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a0f77-12cb-498d-a652-6fd8b2e02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4ee0d1-00fe-4a3a-a2bd-8fd50ac5aa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a633c-6b7e-41c5-a69f-262fdf1fa0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4e4afe-390e-4ce8-a19e-44c0a4e7f4d2}" ma:internalName="TaxCatchAll" ma:showField="CatchAllData" ma:web="0d6a633c-6b7e-41c5-a69f-262fdf1fa0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8D3CF-2EB1-445A-B9F1-41F6CC7C6975}">
  <ds:schemaRef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0d6a633c-6b7e-41c5-a69f-262fdf1fa0d4"/>
    <ds:schemaRef ds:uri="831a0f77-12cb-498d-a652-6fd8b2e02d00"/>
    <ds:schemaRef ds:uri="http://purl.org/dc/dcmitype/"/>
  </ds:schemaRefs>
</ds:datastoreItem>
</file>

<file path=customXml/itemProps2.xml><?xml version="1.0" encoding="utf-8"?>
<ds:datastoreItem xmlns:ds="http://schemas.openxmlformats.org/officeDocument/2006/customXml" ds:itemID="{88BE26A6-6695-42F2-90AB-8EC5F356B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a0f77-12cb-498d-a652-6fd8b2e02d00"/>
    <ds:schemaRef ds:uri="0d6a633c-6b7e-41c5-a69f-262fdf1fa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60F269-D0B0-4282-B2BA-C728BD09C8F4}">
  <ds:schemaRefs>
    <ds:schemaRef ds:uri="http://schemas.openxmlformats.org/officeDocument/2006/bibliography"/>
  </ds:schemaRefs>
</ds:datastoreItem>
</file>

<file path=customXml/itemProps4.xml><?xml version="1.0" encoding="utf-8"?>
<ds:datastoreItem xmlns:ds="http://schemas.openxmlformats.org/officeDocument/2006/customXml" ds:itemID="{F72613EB-393C-4C02-98F5-96778545D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2582</Words>
  <Characters>14721</Characters>
  <Application>Microsoft Office Word</Application>
  <DocSecurity>0</DocSecurity>
  <Lines>122</Lines>
  <Paragraphs>34</Paragraphs>
  <ScaleCrop>false</ScaleCrop>
  <Company>Hewlett-Packard</Company>
  <LinksUpToDate>false</LinksUpToDate>
  <CharactersWithSpaces>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cwhitehead</dc:creator>
  <cp:keywords/>
  <dc:description/>
  <cp:lastModifiedBy>Fiona Mooney</cp:lastModifiedBy>
  <cp:revision>5</cp:revision>
  <dcterms:created xsi:type="dcterms:W3CDTF">2025-05-21T20:05:00Z</dcterms:created>
  <dcterms:modified xsi:type="dcterms:W3CDTF">2025-07-04T10:20:00Z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0x01010048ADB7D1F3015C4C82A5E00D89FE6FB4</vt:lpwstr>
  </property>
  <property fmtid="{D5CDD505-2E9C-101B-9397-08002B2CF9AE}" pid="3" name="Order">
    <vt:r8>261000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