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sidRPr="00C25532">
        <w:rPr>
          <w:rFonts w:eastAsia="Times New Roman" w:cs="Calibri"/>
          <w:b/>
          <w:bCs/>
          <w:color w:val="000000"/>
          <w:kern w:val="28"/>
          <w:sz w:val="120"/>
          <w:szCs w:val="120"/>
          <w:lang w:val="en-US" w:eastAsia="en-GB"/>
        </w:rPr>
        <w:t>The Levett School</w:t>
      </w:r>
    </w:p>
    <w:p w14:paraId="30C8530F" w14:textId="1CB0517C" w:rsidR="009E010E" w:rsidRPr="009E010E" w:rsidRDefault="31829229" w:rsidP="4A6A9794">
      <w:pPr>
        <w:widowControl w:val="0"/>
        <w:overflowPunct w:val="0"/>
        <w:autoSpaceDE w:val="0"/>
        <w:autoSpaceDN w:val="0"/>
        <w:adjustRightInd w:val="0"/>
        <w:spacing w:after="0" w:line="240" w:lineRule="auto"/>
        <w:jc w:val="center"/>
      </w:pPr>
      <w:r>
        <w:rPr>
          <w:noProof/>
        </w:rPr>
        <w:drawing>
          <wp:inline distT="0" distB="0" distL="0" distR="0" wp14:anchorId="1D339FFC" wp14:editId="7857EA4C">
            <wp:extent cx="4711478" cy="2833148"/>
            <wp:effectExtent l="0" t="0" r="0" b="0"/>
            <wp:docPr id="1940701930" name="Picture 194070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11478" cy="2833148"/>
                    </a:xfrm>
                    <a:prstGeom prst="rect">
                      <a:avLst/>
                    </a:prstGeom>
                  </pic:spPr>
                </pic:pic>
              </a:graphicData>
            </a:graphic>
          </wp:inline>
        </w:drawing>
      </w:r>
    </w:p>
    <w:p w14:paraId="10274131" w14:textId="7A16B7AB" w:rsidR="009E010E" w:rsidRPr="00C25532" w:rsidRDefault="009A3929" w:rsidP="4A6A9794">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Data Protection</w:t>
      </w:r>
      <w:r w:rsidR="0028581F">
        <w:rPr>
          <w:rFonts w:eastAsia="Times New Roman" w:cs="Calibri"/>
          <w:b/>
          <w:bCs/>
          <w:color w:val="000000"/>
          <w:kern w:val="28"/>
          <w:sz w:val="96"/>
          <w:szCs w:val="96"/>
          <w:lang w:val="en-US" w:eastAsia="en-GB"/>
        </w:rPr>
        <w:t xml:space="preserve"> </w:t>
      </w:r>
      <w:r w:rsidR="009D6292">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E25600">
        <w:trPr>
          <w:trHeight w:val="470"/>
        </w:trPr>
        <w:tc>
          <w:tcPr>
            <w:tcW w:w="4209" w:type="dxa"/>
            <w:shd w:val="clear" w:color="auto" w:fill="D9E2F3"/>
          </w:tcPr>
          <w:p w14:paraId="4CFCA701" w14:textId="77777777" w:rsidR="009E010E" w:rsidRPr="00C25532" w:rsidRDefault="009E010E"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Governors</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5DA54F95" w:rsidR="009E010E" w:rsidRPr="00C25532" w:rsidRDefault="004D3382"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00E25600">
        <w:trPr>
          <w:trHeight w:val="532"/>
        </w:trPr>
        <w:tc>
          <w:tcPr>
            <w:tcW w:w="4209" w:type="dxa"/>
            <w:shd w:val="clear" w:color="auto" w:fill="D9E2F3"/>
          </w:tcPr>
          <w:p w14:paraId="0907A98B"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Review date for Governors:</w:t>
            </w:r>
          </w:p>
        </w:tc>
        <w:tc>
          <w:tcPr>
            <w:tcW w:w="5142" w:type="dxa"/>
            <w:shd w:val="clear" w:color="auto" w:fill="auto"/>
          </w:tcPr>
          <w:p w14:paraId="05FFF478" w14:textId="25EFAAA0" w:rsidR="009E010E" w:rsidRPr="00C25532" w:rsidRDefault="004D3382"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01.07.2026</w:t>
            </w:r>
          </w:p>
        </w:tc>
      </w:tr>
      <w:tr w:rsidR="009E010E" w:rsidRPr="006D130A" w14:paraId="091115E3" w14:textId="77777777" w:rsidTr="00E25600">
        <w:trPr>
          <w:trHeight w:val="511"/>
        </w:trPr>
        <w:tc>
          <w:tcPr>
            <w:tcW w:w="4209" w:type="dxa"/>
            <w:shd w:val="clear" w:color="auto" w:fill="D9E2F3"/>
          </w:tcPr>
          <w:p w14:paraId="3C01CE72"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19900AD0" w:rsidR="009E010E" w:rsidRPr="00C25532" w:rsidRDefault="00AF40DB"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 xml:space="preserve">School Business Manger </w:t>
            </w:r>
          </w:p>
        </w:tc>
      </w:tr>
      <w:tr w:rsidR="009E010E" w:rsidRPr="006D130A" w14:paraId="01AF0139" w14:textId="77777777" w:rsidTr="00E25600">
        <w:trPr>
          <w:trHeight w:val="532"/>
        </w:trPr>
        <w:tc>
          <w:tcPr>
            <w:tcW w:w="4209" w:type="dxa"/>
            <w:shd w:val="clear" w:color="auto" w:fill="D9E2F3"/>
          </w:tcPr>
          <w:p w14:paraId="6F81562A" w14:textId="0C0CBEBB" w:rsidR="009E010E" w:rsidRPr="00AC01B0" w:rsidRDefault="00AC01B0" w:rsidP="00E25600">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77777777" w:rsidR="009E010E" w:rsidRPr="00C25532" w:rsidRDefault="00291654"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Year</w:t>
            </w:r>
          </w:p>
        </w:tc>
      </w:tr>
      <w:tr w:rsidR="009E010E" w:rsidRPr="006D130A" w14:paraId="46BF03C9" w14:textId="77777777" w:rsidTr="00E25600">
        <w:trPr>
          <w:trHeight w:val="532"/>
        </w:trPr>
        <w:tc>
          <w:tcPr>
            <w:tcW w:w="4209" w:type="dxa"/>
            <w:shd w:val="clear" w:color="auto" w:fill="D9E2F3"/>
          </w:tcPr>
          <w:p w14:paraId="31CE88AD"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77DDA8D1" w:rsidR="009E010E" w:rsidRPr="00C25532" w:rsidRDefault="00D576E9"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28.04.25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09734189" w14:textId="77777777"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Pr>
          <w:rFonts w:eastAsia="Times New Roman" w:cs="Calibri"/>
          <w:b/>
          <w:bCs/>
          <w:color w:val="000000"/>
          <w:kern w:val="28"/>
          <w:lang w:eastAsia="en-GB"/>
        </w:rPr>
        <w:t>Lower</w:t>
      </w:r>
      <w:r w:rsidRPr="00C25532">
        <w:rPr>
          <w:rFonts w:eastAsia="Times New Roman" w:cs="Calibri"/>
          <w:b/>
          <w:bCs/>
          <w:color w:val="000000"/>
          <w:kern w:val="28"/>
          <w:lang w:eastAsia="en-GB"/>
        </w:rPr>
        <w:t xml:space="preserve"> School, Melton Road, Sprotbrough, Doncaster, DN5 7SB</w:t>
      </w:r>
    </w:p>
    <w:p w14:paraId="25A5CEBB" w14:textId="46EC260E" w:rsidR="009E010E" w:rsidRPr="00291654" w:rsidRDefault="009E010E"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D576E9">
          <w:footerReference w:type="first" r:id="rId12"/>
          <w:pgSz w:w="12240" w:h="15840"/>
          <w:pgMar w:top="851" w:right="851" w:bottom="851" w:left="851" w:header="720" w:footer="720" w:gutter="0"/>
          <w:cols w:space="720"/>
          <w:noEndnote/>
          <w:titlePg/>
          <w:docGrid w:linePitch="299"/>
        </w:sectPr>
      </w:pPr>
    </w:p>
    <w:p w14:paraId="44EC47D3" w14:textId="77777777" w:rsidR="009A3929" w:rsidRDefault="009A3929" w:rsidP="009A3929">
      <w:pPr>
        <w:shd w:val="clear" w:color="auto" w:fill="FFFFFF"/>
        <w:spacing w:after="75" w:line="240" w:lineRule="auto"/>
        <w:jc w:val="both"/>
        <w:rPr>
          <w:rFonts w:ascii="Arial" w:eastAsia="Times New Roman" w:hAnsi="Arial" w:cs="Arial"/>
          <w:color w:val="0B0C0C"/>
          <w:sz w:val="29"/>
          <w:szCs w:val="29"/>
          <w:lang w:eastAsia="en-GB"/>
        </w:rPr>
      </w:pPr>
    </w:p>
    <w:p w14:paraId="378C35DB" w14:textId="77777777" w:rsidR="009A3929" w:rsidRDefault="009A3929" w:rsidP="009A3929">
      <w:pPr>
        <w:shd w:val="clear" w:color="auto" w:fill="FFFFFF"/>
        <w:spacing w:after="75" w:line="240" w:lineRule="auto"/>
        <w:jc w:val="both"/>
        <w:rPr>
          <w:rFonts w:ascii="Arial" w:eastAsia="Times New Roman" w:hAnsi="Arial" w:cs="Arial"/>
          <w:color w:val="0B0C0C"/>
          <w:sz w:val="29"/>
          <w:szCs w:val="29"/>
          <w:lang w:eastAsia="en-GB"/>
        </w:rPr>
      </w:pPr>
    </w:p>
    <w:p w14:paraId="3D62A1F3" w14:textId="77777777" w:rsidR="00AD2A4B" w:rsidRDefault="00AD2A4B" w:rsidP="00AD2A4B">
      <w:pPr>
        <w:rPr>
          <w:rFonts w:ascii="Arial" w:hAnsi="Arial" w:cs="Arial"/>
          <w:b/>
          <w:sz w:val="24"/>
          <w:szCs w:val="24"/>
        </w:rPr>
      </w:pPr>
      <w:r>
        <w:rPr>
          <w:rFonts w:ascii="Arial" w:hAnsi="Arial" w:cs="Arial"/>
          <w:b/>
          <w:sz w:val="24"/>
          <w:szCs w:val="24"/>
        </w:rPr>
        <w:t>Contents</w:t>
      </w:r>
      <w:r>
        <w:rPr>
          <w:rFonts w:ascii="Arial" w:hAnsi="Arial" w:cs="Arial"/>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AD2A4B" w14:paraId="7E84CD99" w14:textId="77777777" w:rsidTr="00354CC4">
        <w:tc>
          <w:tcPr>
            <w:tcW w:w="8330" w:type="dxa"/>
          </w:tcPr>
          <w:p w14:paraId="0BEBC3BE" w14:textId="77777777" w:rsidR="00AD2A4B" w:rsidRPr="00283B22" w:rsidRDefault="00AD2A4B" w:rsidP="00AD2A4B">
            <w:pPr>
              <w:pStyle w:val="ListParagraph"/>
              <w:numPr>
                <w:ilvl w:val="0"/>
                <w:numId w:val="22"/>
              </w:numPr>
              <w:rPr>
                <w:rFonts w:ascii="Arial" w:hAnsi="Arial" w:cs="Arial"/>
                <w:b/>
                <w:sz w:val="24"/>
                <w:szCs w:val="24"/>
              </w:rPr>
            </w:pPr>
            <w:r w:rsidRPr="00283B22">
              <w:rPr>
                <w:rFonts w:ascii="Arial" w:hAnsi="Arial" w:cs="Arial"/>
                <w:b/>
                <w:sz w:val="24"/>
                <w:szCs w:val="24"/>
              </w:rPr>
              <w:t>Summary</w:t>
            </w:r>
          </w:p>
        </w:tc>
        <w:tc>
          <w:tcPr>
            <w:tcW w:w="912" w:type="dxa"/>
          </w:tcPr>
          <w:p w14:paraId="6EC1090B" w14:textId="77777777" w:rsidR="00AD2A4B" w:rsidRDefault="00AD2A4B" w:rsidP="00354CC4">
            <w:pPr>
              <w:rPr>
                <w:rFonts w:ascii="Arial" w:hAnsi="Arial" w:cs="Arial"/>
                <w:b/>
                <w:sz w:val="24"/>
                <w:szCs w:val="24"/>
              </w:rPr>
            </w:pPr>
            <w:r>
              <w:rPr>
                <w:rFonts w:ascii="Arial" w:hAnsi="Arial" w:cs="Arial"/>
                <w:b/>
                <w:sz w:val="24"/>
                <w:szCs w:val="24"/>
              </w:rPr>
              <w:t>3</w:t>
            </w:r>
          </w:p>
        </w:tc>
      </w:tr>
      <w:tr w:rsidR="00AD2A4B" w14:paraId="4ED1CB60" w14:textId="77777777" w:rsidTr="00354CC4">
        <w:tc>
          <w:tcPr>
            <w:tcW w:w="8330" w:type="dxa"/>
          </w:tcPr>
          <w:p w14:paraId="47D06848" w14:textId="77777777" w:rsidR="00AD2A4B" w:rsidRPr="00283B22" w:rsidRDefault="00AD2A4B" w:rsidP="00AD2A4B">
            <w:pPr>
              <w:pStyle w:val="ListParagraph"/>
              <w:numPr>
                <w:ilvl w:val="0"/>
                <w:numId w:val="22"/>
              </w:numPr>
              <w:rPr>
                <w:rFonts w:ascii="Arial" w:hAnsi="Arial" w:cs="Arial"/>
                <w:b/>
                <w:sz w:val="24"/>
                <w:szCs w:val="24"/>
              </w:rPr>
            </w:pPr>
            <w:r w:rsidRPr="00283B22">
              <w:rPr>
                <w:rFonts w:ascii="Arial" w:hAnsi="Arial" w:cs="Arial"/>
                <w:b/>
                <w:sz w:val="24"/>
                <w:szCs w:val="24"/>
              </w:rPr>
              <w:t>Scope</w:t>
            </w:r>
          </w:p>
        </w:tc>
        <w:tc>
          <w:tcPr>
            <w:tcW w:w="912" w:type="dxa"/>
          </w:tcPr>
          <w:p w14:paraId="213D7C2F" w14:textId="77777777" w:rsidR="00AD2A4B" w:rsidRDefault="00AD2A4B" w:rsidP="00354CC4">
            <w:pPr>
              <w:rPr>
                <w:rFonts w:ascii="Arial" w:hAnsi="Arial" w:cs="Arial"/>
                <w:b/>
                <w:sz w:val="24"/>
                <w:szCs w:val="24"/>
              </w:rPr>
            </w:pPr>
            <w:r>
              <w:rPr>
                <w:rFonts w:ascii="Arial" w:hAnsi="Arial" w:cs="Arial"/>
                <w:b/>
                <w:sz w:val="24"/>
                <w:szCs w:val="24"/>
              </w:rPr>
              <w:t>3</w:t>
            </w:r>
          </w:p>
        </w:tc>
      </w:tr>
      <w:tr w:rsidR="00AD2A4B" w14:paraId="7902CA95" w14:textId="77777777" w:rsidTr="00354CC4">
        <w:tc>
          <w:tcPr>
            <w:tcW w:w="8330" w:type="dxa"/>
          </w:tcPr>
          <w:p w14:paraId="6173F378" w14:textId="77777777" w:rsidR="00AD2A4B" w:rsidRPr="00283B22" w:rsidRDefault="00AD2A4B" w:rsidP="00AD2A4B">
            <w:pPr>
              <w:pStyle w:val="ListParagraph"/>
              <w:numPr>
                <w:ilvl w:val="0"/>
                <w:numId w:val="22"/>
              </w:numPr>
              <w:rPr>
                <w:rFonts w:ascii="Arial" w:hAnsi="Arial" w:cs="Arial"/>
                <w:b/>
                <w:sz w:val="24"/>
                <w:szCs w:val="24"/>
              </w:rPr>
            </w:pPr>
            <w:r w:rsidRPr="00283B22">
              <w:rPr>
                <w:rFonts w:ascii="Arial" w:hAnsi="Arial" w:cs="Arial"/>
                <w:b/>
                <w:sz w:val="24"/>
                <w:szCs w:val="24"/>
              </w:rPr>
              <w:t>Accountability</w:t>
            </w:r>
          </w:p>
        </w:tc>
        <w:tc>
          <w:tcPr>
            <w:tcW w:w="912" w:type="dxa"/>
          </w:tcPr>
          <w:p w14:paraId="38503B61" w14:textId="77777777" w:rsidR="00AD2A4B" w:rsidRDefault="00AD2A4B" w:rsidP="00354CC4">
            <w:pPr>
              <w:rPr>
                <w:rFonts w:ascii="Arial" w:hAnsi="Arial" w:cs="Arial"/>
                <w:b/>
                <w:sz w:val="24"/>
                <w:szCs w:val="24"/>
              </w:rPr>
            </w:pPr>
            <w:r>
              <w:rPr>
                <w:rFonts w:ascii="Arial" w:hAnsi="Arial" w:cs="Arial"/>
                <w:b/>
                <w:sz w:val="24"/>
                <w:szCs w:val="24"/>
              </w:rPr>
              <w:t>3</w:t>
            </w:r>
          </w:p>
        </w:tc>
      </w:tr>
      <w:tr w:rsidR="00AD2A4B" w14:paraId="340D6188" w14:textId="77777777" w:rsidTr="00354CC4">
        <w:tc>
          <w:tcPr>
            <w:tcW w:w="8330" w:type="dxa"/>
          </w:tcPr>
          <w:p w14:paraId="7B22A7DE" w14:textId="77777777" w:rsidR="00AD2A4B" w:rsidRPr="00283B22" w:rsidRDefault="00AD2A4B" w:rsidP="00AD2A4B">
            <w:pPr>
              <w:pStyle w:val="ListParagraph"/>
              <w:numPr>
                <w:ilvl w:val="0"/>
                <w:numId w:val="22"/>
              </w:numPr>
              <w:rPr>
                <w:rFonts w:ascii="Arial" w:hAnsi="Arial" w:cs="Arial"/>
                <w:b/>
                <w:sz w:val="24"/>
                <w:szCs w:val="24"/>
              </w:rPr>
            </w:pPr>
            <w:r w:rsidRPr="00283B22">
              <w:rPr>
                <w:rFonts w:ascii="Arial" w:hAnsi="Arial" w:cs="Arial"/>
                <w:b/>
                <w:sz w:val="24"/>
                <w:szCs w:val="24"/>
              </w:rPr>
              <w:t>Data protection is a fundamental right</w:t>
            </w:r>
          </w:p>
        </w:tc>
        <w:tc>
          <w:tcPr>
            <w:tcW w:w="912" w:type="dxa"/>
          </w:tcPr>
          <w:p w14:paraId="7B8EE5A8" w14:textId="77777777" w:rsidR="00AD2A4B" w:rsidRDefault="00AD2A4B" w:rsidP="00354CC4">
            <w:pPr>
              <w:rPr>
                <w:rFonts w:ascii="Arial" w:hAnsi="Arial" w:cs="Arial"/>
                <w:b/>
                <w:sz w:val="24"/>
                <w:szCs w:val="24"/>
              </w:rPr>
            </w:pPr>
            <w:r>
              <w:rPr>
                <w:rFonts w:ascii="Arial" w:hAnsi="Arial" w:cs="Arial"/>
                <w:b/>
                <w:sz w:val="24"/>
                <w:szCs w:val="24"/>
              </w:rPr>
              <w:t>3</w:t>
            </w:r>
          </w:p>
        </w:tc>
      </w:tr>
      <w:tr w:rsidR="00AD2A4B" w14:paraId="46E72596" w14:textId="77777777" w:rsidTr="00354CC4">
        <w:tc>
          <w:tcPr>
            <w:tcW w:w="8330" w:type="dxa"/>
          </w:tcPr>
          <w:p w14:paraId="00636FDC" w14:textId="77777777" w:rsidR="00AD2A4B" w:rsidRPr="00283B22" w:rsidRDefault="00AD2A4B" w:rsidP="00AD2A4B">
            <w:pPr>
              <w:pStyle w:val="ListParagraph"/>
              <w:numPr>
                <w:ilvl w:val="0"/>
                <w:numId w:val="22"/>
              </w:numPr>
              <w:rPr>
                <w:rFonts w:ascii="Arial" w:hAnsi="Arial" w:cs="Arial"/>
                <w:b/>
                <w:sz w:val="24"/>
                <w:szCs w:val="24"/>
              </w:rPr>
            </w:pPr>
            <w:r w:rsidRPr="00283B22">
              <w:rPr>
                <w:rFonts w:ascii="Arial" w:hAnsi="Arial" w:cs="Arial"/>
                <w:b/>
                <w:sz w:val="24"/>
                <w:szCs w:val="24"/>
              </w:rPr>
              <w:t>Personal data</w:t>
            </w:r>
          </w:p>
        </w:tc>
        <w:tc>
          <w:tcPr>
            <w:tcW w:w="912" w:type="dxa"/>
          </w:tcPr>
          <w:p w14:paraId="01C6E90C" w14:textId="77777777" w:rsidR="00AD2A4B" w:rsidRDefault="00AD2A4B" w:rsidP="00354CC4">
            <w:pPr>
              <w:rPr>
                <w:rFonts w:ascii="Arial" w:hAnsi="Arial" w:cs="Arial"/>
                <w:b/>
                <w:sz w:val="24"/>
                <w:szCs w:val="24"/>
              </w:rPr>
            </w:pPr>
            <w:r>
              <w:rPr>
                <w:rFonts w:ascii="Arial" w:hAnsi="Arial" w:cs="Arial"/>
                <w:b/>
                <w:sz w:val="24"/>
                <w:szCs w:val="24"/>
              </w:rPr>
              <w:t>4</w:t>
            </w:r>
          </w:p>
        </w:tc>
      </w:tr>
      <w:tr w:rsidR="00AD2A4B" w14:paraId="76685754" w14:textId="77777777" w:rsidTr="00354CC4">
        <w:tc>
          <w:tcPr>
            <w:tcW w:w="8330" w:type="dxa"/>
          </w:tcPr>
          <w:p w14:paraId="2C99C47F"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Data protection principles</w:t>
            </w:r>
          </w:p>
        </w:tc>
        <w:tc>
          <w:tcPr>
            <w:tcW w:w="912" w:type="dxa"/>
          </w:tcPr>
          <w:p w14:paraId="22140DF6" w14:textId="77777777" w:rsidR="00AD2A4B" w:rsidRDefault="00AD2A4B" w:rsidP="00354CC4">
            <w:pPr>
              <w:rPr>
                <w:rFonts w:ascii="Arial" w:hAnsi="Arial" w:cs="Arial"/>
                <w:b/>
                <w:sz w:val="24"/>
                <w:szCs w:val="24"/>
              </w:rPr>
            </w:pPr>
            <w:r>
              <w:rPr>
                <w:rFonts w:ascii="Arial" w:hAnsi="Arial" w:cs="Arial"/>
                <w:b/>
                <w:sz w:val="24"/>
                <w:szCs w:val="24"/>
              </w:rPr>
              <w:t>4</w:t>
            </w:r>
          </w:p>
        </w:tc>
      </w:tr>
      <w:tr w:rsidR="00AD2A4B" w14:paraId="6E9D910E" w14:textId="77777777" w:rsidTr="00354CC4">
        <w:tc>
          <w:tcPr>
            <w:tcW w:w="8330" w:type="dxa"/>
          </w:tcPr>
          <w:p w14:paraId="1BEB1DDD"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Lawful basis of processing personal data</w:t>
            </w:r>
          </w:p>
        </w:tc>
        <w:tc>
          <w:tcPr>
            <w:tcW w:w="912" w:type="dxa"/>
          </w:tcPr>
          <w:p w14:paraId="25E573F0" w14:textId="77777777" w:rsidR="00AD2A4B" w:rsidRDefault="00AD2A4B" w:rsidP="00354CC4">
            <w:pPr>
              <w:rPr>
                <w:rFonts w:ascii="Arial" w:hAnsi="Arial" w:cs="Arial"/>
                <w:b/>
                <w:sz w:val="24"/>
                <w:szCs w:val="24"/>
              </w:rPr>
            </w:pPr>
            <w:r>
              <w:rPr>
                <w:rFonts w:ascii="Arial" w:hAnsi="Arial" w:cs="Arial"/>
                <w:b/>
                <w:sz w:val="24"/>
                <w:szCs w:val="24"/>
              </w:rPr>
              <w:t>5</w:t>
            </w:r>
          </w:p>
        </w:tc>
      </w:tr>
      <w:tr w:rsidR="00AD2A4B" w14:paraId="0D1568C1" w14:textId="77777777" w:rsidTr="00354CC4">
        <w:tc>
          <w:tcPr>
            <w:tcW w:w="8330" w:type="dxa"/>
          </w:tcPr>
          <w:p w14:paraId="2DD2C23E"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Consent</w:t>
            </w:r>
          </w:p>
        </w:tc>
        <w:tc>
          <w:tcPr>
            <w:tcW w:w="912" w:type="dxa"/>
          </w:tcPr>
          <w:p w14:paraId="09729D9E" w14:textId="77777777" w:rsidR="00AD2A4B" w:rsidRDefault="00AD2A4B" w:rsidP="00354CC4">
            <w:pPr>
              <w:rPr>
                <w:rFonts w:ascii="Arial" w:hAnsi="Arial" w:cs="Arial"/>
                <w:b/>
                <w:sz w:val="24"/>
                <w:szCs w:val="24"/>
              </w:rPr>
            </w:pPr>
            <w:r>
              <w:rPr>
                <w:rFonts w:ascii="Arial" w:hAnsi="Arial" w:cs="Arial"/>
                <w:b/>
                <w:sz w:val="24"/>
                <w:szCs w:val="24"/>
              </w:rPr>
              <w:t>6</w:t>
            </w:r>
          </w:p>
        </w:tc>
      </w:tr>
      <w:tr w:rsidR="00AD2A4B" w14:paraId="647699EF" w14:textId="77777777" w:rsidTr="00354CC4">
        <w:tc>
          <w:tcPr>
            <w:tcW w:w="8330" w:type="dxa"/>
          </w:tcPr>
          <w:p w14:paraId="096069FE"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Duty of confidentiality</w:t>
            </w:r>
          </w:p>
        </w:tc>
        <w:tc>
          <w:tcPr>
            <w:tcW w:w="912" w:type="dxa"/>
          </w:tcPr>
          <w:p w14:paraId="52CED963" w14:textId="77777777" w:rsidR="00AD2A4B" w:rsidRDefault="00AD2A4B" w:rsidP="00354CC4">
            <w:pPr>
              <w:rPr>
                <w:rFonts w:ascii="Arial" w:hAnsi="Arial" w:cs="Arial"/>
                <w:b/>
                <w:sz w:val="24"/>
                <w:szCs w:val="24"/>
              </w:rPr>
            </w:pPr>
            <w:r>
              <w:rPr>
                <w:rFonts w:ascii="Arial" w:hAnsi="Arial" w:cs="Arial"/>
                <w:b/>
                <w:sz w:val="24"/>
                <w:szCs w:val="24"/>
              </w:rPr>
              <w:t>6</w:t>
            </w:r>
          </w:p>
        </w:tc>
      </w:tr>
      <w:tr w:rsidR="00AD2A4B" w14:paraId="24191CCE" w14:textId="77777777" w:rsidTr="00354CC4">
        <w:tc>
          <w:tcPr>
            <w:tcW w:w="8330" w:type="dxa"/>
          </w:tcPr>
          <w:p w14:paraId="34FC400A"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Information about criminal offences</w:t>
            </w:r>
          </w:p>
        </w:tc>
        <w:tc>
          <w:tcPr>
            <w:tcW w:w="912" w:type="dxa"/>
          </w:tcPr>
          <w:p w14:paraId="4C318DC8" w14:textId="77777777" w:rsidR="00AD2A4B" w:rsidRDefault="00AD2A4B" w:rsidP="00354CC4">
            <w:pPr>
              <w:rPr>
                <w:rFonts w:ascii="Arial" w:hAnsi="Arial" w:cs="Arial"/>
                <w:b/>
                <w:sz w:val="24"/>
                <w:szCs w:val="24"/>
              </w:rPr>
            </w:pPr>
            <w:r>
              <w:rPr>
                <w:rFonts w:ascii="Arial" w:hAnsi="Arial" w:cs="Arial"/>
                <w:b/>
                <w:sz w:val="24"/>
                <w:szCs w:val="24"/>
              </w:rPr>
              <w:t>7</w:t>
            </w:r>
          </w:p>
        </w:tc>
      </w:tr>
      <w:tr w:rsidR="00AD2A4B" w14:paraId="032F0BEC" w14:textId="77777777" w:rsidTr="00354CC4">
        <w:tc>
          <w:tcPr>
            <w:tcW w:w="8330" w:type="dxa"/>
          </w:tcPr>
          <w:p w14:paraId="7272DAEE"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Surveillance</w:t>
            </w:r>
          </w:p>
        </w:tc>
        <w:tc>
          <w:tcPr>
            <w:tcW w:w="912" w:type="dxa"/>
          </w:tcPr>
          <w:p w14:paraId="3B45E355" w14:textId="77777777" w:rsidR="00AD2A4B" w:rsidRDefault="00AD2A4B" w:rsidP="00354CC4">
            <w:pPr>
              <w:rPr>
                <w:rFonts w:ascii="Arial" w:hAnsi="Arial" w:cs="Arial"/>
                <w:b/>
                <w:sz w:val="24"/>
                <w:szCs w:val="24"/>
              </w:rPr>
            </w:pPr>
            <w:r>
              <w:rPr>
                <w:rFonts w:ascii="Arial" w:hAnsi="Arial" w:cs="Arial"/>
                <w:b/>
                <w:sz w:val="24"/>
                <w:szCs w:val="24"/>
              </w:rPr>
              <w:t>7</w:t>
            </w:r>
          </w:p>
        </w:tc>
      </w:tr>
      <w:tr w:rsidR="00AD2A4B" w14:paraId="4850D255" w14:textId="77777777" w:rsidTr="00354CC4">
        <w:tc>
          <w:tcPr>
            <w:tcW w:w="8330" w:type="dxa"/>
          </w:tcPr>
          <w:p w14:paraId="3EE9209F"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Children</w:t>
            </w:r>
          </w:p>
        </w:tc>
        <w:tc>
          <w:tcPr>
            <w:tcW w:w="912" w:type="dxa"/>
          </w:tcPr>
          <w:p w14:paraId="10953CF9" w14:textId="77777777" w:rsidR="00AD2A4B" w:rsidRDefault="00AD2A4B" w:rsidP="00354CC4">
            <w:pPr>
              <w:rPr>
                <w:rFonts w:ascii="Arial" w:hAnsi="Arial" w:cs="Arial"/>
                <w:b/>
                <w:sz w:val="24"/>
                <w:szCs w:val="24"/>
              </w:rPr>
            </w:pPr>
            <w:r>
              <w:rPr>
                <w:rFonts w:ascii="Arial" w:hAnsi="Arial" w:cs="Arial"/>
                <w:b/>
                <w:sz w:val="24"/>
                <w:szCs w:val="24"/>
              </w:rPr>
              <w:t>7</w:t>
            </w:r>
          </w:p>
        </w:tc>
      </w:tr>
      <w:tr w:rsidR="00AD2A4B" w14:paraId="61BB09C1" w14:textId="77777777" w:rsidTr="00354CC4">
        <w:tc>
          <w:tcPr>
            <w:tcW w:w="8330" w:type="dxa"/>
          </w:tcPr>
          <w:p w14:paraId="5FA1D15B"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Automated processing</w:t>
            </w:r>
          </w:p>
        </w:tc>
        <w:tc>
          <w:tcPr>
            <w:tcW w:w="912" w:type="dxa"/>
          </w:tcPr>
          <w:p w14:paraId="5DE97F07" w14:textId="77777777" w:rsidR="00AD2A4B" w:rsidRDefault="00AD2A4B" w:rsidP="00354CC4">
            <w:pPr>
              <w:rPr>
                <w:rFonts w:ascii="Arial" w:hAnsi="Arial" w:cs="Arial"/>
                <w:b/>
                <w:sz w:val="24"/>
                <w:szCs w:val="24"/>
              </w:rPr>
            </w:pPr>
            <w:r>
              <w:rPr>
                <w:rFonts w:ascii="Arial" w:hAnsi="Arial" w:cs="Arial"/>
                <w:b/>
                <w:sz w:val="24"/>
                <w:szCs w:val="24"/>
              </w:rPr>
              <w:t>7</w:t>
            </w:r>
          </w:p>
        </w:tc>
      </w:tr>
      <w:tr w:rsidR="00AD2A4B" w14:paraId="426C8B87" w14:textId="77777777" w:rsidTr="00354CC4">
        <w:tc>
          <w:tcPr>
            <w:tcW w:w="8330" w:type="dxa"/>
          </w:tcPr>
          <w:p w14:paraId="5F7225A0"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How we handle your information – privacy notices</w:t>
            </w:r>
          </w:p>
        </w:tc>
        <w:tc>
          <w:tcPr>
            <w:tcW w:w="912" w:type="dxa"/>
          </w:tcPr>
          <w:p w14:paraId="391A5646" w14:textId="77777777" w:rsidR="00AD2A4B" w:rsidRDefault="00AD2A4B" w:rsidP="00354CC4">
            <w:pPr>
              <w:rPr>
                <w:rFonts w:ascii="Arial" w:hAnsi="Arial" w:cs="Arial"/>
                <w:b/>
                <w:sz w:val="24"/>
                <w:szCs w:val="24"/>
              </w:rPr>
            </w:pPr>
            <w:r>
              <w:rPr>
                <w:rFonts w:ascii="Arial" w:hAnsi="Arial" w:cs="Arial"/>
                <w:b/>
                <w:sz w:val="24"/>
                <w:szCs w:val="24"/>
              </w:rPr>
              <w:t>7</w:t>
            </w:r>
          </w:p>
        </w:tc>
      </w:tr>
      <w:tr w:rsidR="00AD2A4B" w14:paraId="0E085397" w14:textId="77777777" w:rsidTr="00354CC4">
        <w:tc>
          <w:tcPr>
            <w:tcW w:w="8330" w:type="dxa"/>
          </w:tcPr>
          <w:p w14:paraId="59319A8D"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Individual rights</w:t>
            </w:r>
          </w:p>
        </w:tc>
        <w:tc>
          <w:tcPr>
            <w:tcW w:w="912" w:type="dxa"/>
          </w:tcPr>
          <w:p w14:paraId="5F02EB43" w14:textId="77777777" w:rsidR="00AD2A4B" w:rsidRDefault="00AD2A4B" w:rsidP="00354CC4">
            <w:pPr>
              <w:rPr>
                <w:rFonts w:ascii="Arial" w:hAnsi="Arial" w:cs="Arial"/>
                <w:b/>
                <w:sz w:val="24"/>
                <w:szCs w:val="24"/>
              </w:rPr>
            </w:pPr>
            <w:r>
              <w:rPr>
                <w:rFonts w:ascii="Arial" w:hAnsi="Arial" w:cs="Arial"/>
                <w:b/>
                <w:sz w:val="24"/>
                <w:szCs w:val="24"/>
              </w:rPr>
              <w:t>8</w:t>
            </w:r>
          </w:p>
        </w:tc>
      </w:tr>
      <w:tr w:rsidR="00AD2A4B" w14:paraId="6A0517E7" w14:textId="77777777" w:rsidTr="00354CC4">
        <w:tc>
          <w:tcPr>
            <w:tcW w:w="8330" w:type="dxa"/>
          </w:tcPr>
          <w:p w14:paraId="707B910F"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Information sharing </w:t>
            </w:r>
          </w:p>
        </w:tc>
        <w:tc>
          <w:tcPr>
            <w:tcW w:w="912" w:type="dxa"/>
          </w:tcPr>
          <w:p w14:paraId="4F78D80C" w14:textId="77777777" w:rsidR="00AD2A4B" w:rsidRDefault="00AD2A4B" w:rsidP="00354CC4">
            <w:pPr>
              <w:rPr>
                <w:rFonts w:ascii="Arial" w:hAnsi="Arial" w:cs="Arial"/>
                <w:b/>
                <w:sz w:val="24"/>
                <w:szCs w:val="24"/>
              </w:rPr>
            </w:pPr>
            <w:r>
              <w:rPr>
                <w:rFonts w:ascii="Arial" w:hAnsi="Arial" w:cs="Arial"/>
                <w:b/>
                <w:sz w:val="24"/>
                <w:szCs w:val="24"/>
              </w:rPr>
              <w:t>8</w:t>
            </w:r>
          </w:p>
        </w:tc>
      </w:tr>
      <w:tr w:rsidR="00AD2A4B" w14:paraId="1ADD5991" w14:textId="77777777" w:rsidTr="00354CC4">
        <w:tc>
          <w:tcPr>
            <w:tcW w:w="8330" w:type="dxa"/>
          </w:tcPr>
          <w:p w14:paraId="6072E710"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Transfers to other countries</w:t>
            </w:r>
          </w:p>
        </w:tc>
        <w:tc>
          <w:tcPr>
            <w:tcW w:w="912" w:type="dxa"/>
          </w:tcPr>
          <w:p w14:paraId="33172B1A" w14:textId="77777777" w:rsidR="00AD2A4B" w:rsidRDefault="00AD2A4B" w:rsidP="00354CC4">
            <w:pPr>
              <w:rPr>
                <w:rFonts w:ascii="Arial" w:hAnsi="Arial" w:cs="Arial"/>
                <w:b/>
                <w:sz w:val="24"/>
                <w:szCs w:val="24"/>
              </w:rPr>
            </w:pPr>
            <w:r>
              <w:rPr>
                <w:rFonts w:ascii="Arial" w:hAnsi="Arial" w:cs="Arial"/>
                <w:b/>
                <w:sz w:val="24"/>
                <w:szCs w:val="24"/>
              </w:rPr>
              <w:t>10</w:t>
            </w:r>
          </w:p>
        </w:tc>
      </w:tr>
      <w:tr w:rsidR="00AD2A4B" w14:paraId="208C5E41" w14:textId="77777777" w:rsidTr="00354CC4">
        <w:tc>
          <w:tcPr>
            <w:tcW w:w="8330" w:type="dxa"/>
          </w:tcPr>
          <w:p w14:paraId="38C1D057"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Privacy by design</w:t>
            </w:r>
          </w:p>
        </w:tc>
        <w:tc>
          <w:tcPr>
            <w:tcW w:w="912" w:type="dxa"/>
          </w:tcPr>
          <w:p w14:paraId="7E626A13" w14:textId="77777777" w:rsidR="00AD2A4B" w:rsidRDefault="00AD2A4B" w:rsidP="00354CC4">
            <w:pPr>
              <w:rPr>
                <w:rFonts w:ascii="Arial" w:hAnsi="Arial" w:cs="Arial"/>
                <w:b/>
                <w:sz w:val="24"/>
                <w:szCs w:val="24"/>
              </w:rPr>
            </w:pPr>
            <w:r>
              <w:rPr>
                <w:rFonts w:ascii="Arial" w:hAnsi="Arial" w:cs="Arial"/>
                <w:b/>
                <w:sz w:val="24"/>
                <w:szCs w:val="24"/>
              </w:rPr>
              <w:t>10</w:t>
            </w:r>
          </w:p>
        </w:tc>
      </w:tr>
      <w:tr w:rsidR="00AD2A4B" w14:paraId="797C2E7E" w14:textId="77777777" w:rsidTr="00354CC4">
        <w:tc>
          <w:tcPr>
            <w:tcW w:w="8330" w:type="dxa"/>
          </w:tcPr>
          <w:p w14:paraId="4408A720" w14:textId="77777777" w:rsidR="00AD2A4B"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Data Protection Impact Assessments</w:t>
            </w:r>
          </w:p>
          <w:p w14:paraId="1B00435B" w14:textId="77777777" w:rsidR="00AD2A4B"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Contractors</w:t>
            </w:r>
          </w:p>
          <w:p w14:paraId="7424AD88" w14:textId="77777777" w:rsidR="00AD2A4B"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Information Security</w:t>
            </w:r>
          </w:p>
          <w:p w14:paraId="3E223271" w14:textId="77777777" w:rsidR="00AD2A4B" w:rsidRPr="00B459C8"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Breaches</w:t>
            </w:r>
          </w:p>
          <w:p w14:paraId="40F5F297" w14:textId="77777777" w:rsidR="00AD2A4B"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Data Protection Officer</w:t>
            </w:r>
          </w:p>
          <w:p w14:paraId="36686705"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How to complain</w:t>
            </w:r>
          </w:p>
        </w:tc>
        <w:tc>
          <w:tcPr>
            <w:tcW w:w="912" w:type="dxa"/>
          </w:tcPr>
          <w:p w14:paraId="5E44EE53" w14:textId="77777777" w:rsidR="00AD2A4B" w:rsidRDefault="00AD2A4B" w:rsidP="00354CC4">
            <w:pPr>
              <w:rPr>
                <w:rFonts w:ascii="Arial" w:hAnsi="Arial" w:cs="Arial"/>
                <w:b/>
                <w:sz w:val="24"/>
                <w:szCs w:val="24"/>
              </w:rPr>
            </w:pPr>
            <w:r>
              <w:rPr>
                <w:rFonts w:ascii="Arial" w:hAnsi="Arial" w:cs="Arial"/>
                <w:b/>
                <w:sz w:val="24"/>
                <w:szCs w:val="24"/>
              </w:rPr>
              <w:t>10</w:t>
            </w:r>
          </w:p>
          <w:p w14:paraId="1577D93F" w14:textId="77777777" w:rsidR="00AD2A4B" w:rsidRDefault="00AD2A4B" w:rsidP="00354CC4">
            <w:pPr>
              <w:rPr>
                <w:rFonts w:ascii="Arial" w:hAnsi="Arial" w:cs="Arial"/>
                <w:b/>
                <w:sz w:val="24"/>
                <w:szCs w:val="24"/>
              </w:rPr>
            </w:pPr>
            <w:r>
              <w:rPr>
                <w:rFonts w:ascii="Arial" w:hAnsi="Arial" w:cs="Arial"/>
                <w:b/>
                <w:sz w:val="24"/>
                <w:szCs w:val="24"/>
              </w:rPr>
              <w:t>11</w:t>
            </w:r>
          </w:p>
          <w:p w14:paraId="31D5F95D" w14:textId="77777777" w:rsidR="00AD2A4B" w:rsidRDefault="00AD2A4B" w:rsidP="00354CC4">
            <w:pPr>
              <w:rPr>
                <w:rFonts w:ascii="Arial" w:hAnsi="Arial" w:cs="Arial"/>
                <w:b/>
                <w:sz w:val="24"/>
                <w:szCs w:val="24"/>
              </w:rPr>
            </w:pPr>
            <w:r>
              <w:rPr>
                <w:rFonts w:ascii="Arial" w:hAnsi="Arial" w:cs="Arial"/>
                <w:b/>
                <w:sz w:val="24"/>
                <w:szCs w:val="24"/>
              </w:rPr>
              <w:t>11</w:t>
            </w:r>
          </w:p>
          <w:p w14:paraId="78CC3674" w14:textId="77777777" w:rsidR="00AD2A4B" w:rsidRDefault="00AD2A4B" w:rsidP="00354CC4">
            <w:pPr>
              <w:rPr>
                <w:rFonts w:ascii="Arial" w:hAnsi="Arial" w:cs="Arial"/>
                <w:b/>
                <w:sz w:val="24"/>
                <w:szCs w:val="24"/>
              </w:rPr>
            </w:pPr>
            <w:r>
              <w:rPr>
                <w:rFonts w:ascii="Arial" w:hAnsi="Arial" w:cs="Arial"/>
                <w:b/>
                <w:sz w:val="24"/>
                <w:szCs w:val="24"/>
              </w:rPr>
              <w:t>11</w:t>
            </w:r>
          </w:p>
          <w:p w14:paraId="4D51FFE5" w14:textId="77777777" w:rsidR="00AD2A4B" w:rsidRDefault="00AD2A4B" w:rsidP="00354CC4">
            <w:pPr>
              <w:rPr>
                <w:rFonts w:ascii="Arial" w:hAnsi="Arial" w:cs="Arial"/>
                <w:b/>
                <w:sz w:val="24"/>
                <w:szCs w:val="24"/>
              </w:rPr>
            </w:pPr>
            <w:r>
              <w:rPr>
                <w:rFonts w:ascii="Arial" w:hAnsi="Arial" w:cs="Arial"/>
                <w:b/>
                <w:sz w:val="24"/>
                <w:szCs w:val="24"/>
              </w:rPr>
              <w:t>11</w:t>
            </w:r>
          </w:p>
          <w:p w14:paraId="5DD2C27D" w14:textId="77777777" w:rsidR="00AD2A4B" w:rsidRDefault="00AD2A4B" w:rsidP="00354CC4">
            <w:pPr>
              <w:rPr>
                <w:rFonts w:ascii="Arial" w:hAnsi="Arial" w:cs="Arial"/>
                <w:b/>
                <w:sz w:val="24"/>
                <w:szCs w:val="24"/>
              </w:rPr>
            </w:pPr>
            <w:r>
              <w:rPr>
                <w:rFonts w:ascii="Arial" w:hAnsi="Arial" w:cs="Arial"/>
                <w:b/>
                <w:sz w:val="24"/>
                <w:szCs w:val="24"/>
              </w:rPr>
              <w:t>11</w:t>
            </w:r>
          </w:p>
        </w:tc>
      </w:tr>
      <w:tr w:rsidR="00AD2A4B" w14:paraId="7FC85F71" w14:textId="77777777" w:rsidTr="00354CC4">
        <w:tc>
          <w:tcPr>
            <w:tcW w:w="8330" w:type="dxa"/>
          </w:tcPr>
          <w:p w14:paraId="2C1085FF" w14:textId="77777777" w:rsidR="00AD2A4B"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Service and benefit </w:t>
            </w:r>
          </w:p>
          <w:p w14:paraId="10F1429C"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References</w:t>
            </w:r>
          </w:p>
        </w:tc>
        <w:tc>
          <w:tcPr>
            <w:tcW w:w="912" w:type="dxa"/>
          </w:tcPr>
          <w:p w14:paraId="12950C47" w14:textId="77777777" w:rsidR="00AD2A4B" w:rsidRDefault="00AD2A4B" w:rsidP="00354CC4">
            <w:pPr>
              <w:rPr>
                <w:rFonts w:ascii="Arial" w:hAnsi="Arial" w:cs="Arial"/>
                <w:b/>
                <w:sz w:val="24"/>
                <w:szCs w:val="24"/>
              </w:rPr>
            </w:pPr>
            <w:r>
              <w:rPr>
                <w:rFonts w:ascii="Arial" w:hAnsi="Arial" w:cs="Arial"/>
                <w:b/>
                <w:sz w:val="24"/>
                <w:szCs w:val="24"/>
              </w:rPr>
              <w:t>12</w:t>
            </w:r>
          </w:p>
          <w:p w14:paraId="7B04BCB5" w14:textId="77777777" w:rsidR="00AD2A4B" w:rsidRDefault="00AD2A4B" w:rsidP="00354CC4">
            <w:pPr>
              <w:rPr>
                <w:rFonts w:ascii="Arial" w:hAnsi="Arial" w:cs="Arial"/>
                <w:b/>
                <w:sz w:val="24"/>
                <w:szCs w:val="24"/>
              </w:rPr>
            </w:pPr>
            <w:r>
              <w:rPr>
                <w:rFonts w:ascii="Arial" w:hAnsi="Arial" w:cs="Arial"/>
                <w:b/>
                <w:sz w:val="24"/>
                <w:szCs w:val="24"/>
              </w:rPr>
              <w:t>12</w:t>
            </w:r>
          </w:p>
        </w:tc>
      </w:tr>
      <w:tr w:rsidR="00AD2A4B" w14:paraId="39984D65" w14:textId="77777777" w:rsidTr="00354CC4">
        <w:tc>
          <w:tcPr>
            <w:tcW w:w="8330" w:type="dxa"/>
          </w:tcPr>
          <w:p w14:paraId="45025D46" w14:textId="77777777" w:rsidR="00AD2A4B" w:rsidRPr="00283B22" w:rsidRDefault="00AD2A4B" w:rsidP="00AD2A4B">
            <w:pPr>
              <w:pStyle w:val="ListParagraph"/>
              <w:numPr>
                <w:ilvl w:val="0"/>
                <w:numId w:val="22"/>
              </w:numPr>
              <w:rPr>
                <w:rFonts w:ascii="Arial" w:hAnsi="Arial" w:cs="Arial"/>
                <w:b/>
                <w:sz w:val="24"/>
                <w:szCs w:val="24"/>
              </w:rPr>
            </w:pPr>
            <w:r>
              <w:rPr>
                <w:rFonts w:ascii="Arial" w:hAnsi="Arial" w:cs="Arial"/>
                <w:b/>
                <w:sz w:val="24"/>
                <w:szCs w:val="24"/>
              </w:rPr>
              <w:t xml:space="preserve"> List of related policies and procedures</w:t>
            </w:r>
          </w:p>
        </w:tc>
        <w:tc>
          <w:tcPr>
            <w:tcW w:w="912" w:type="dxa"/>
          </w:tcPr>
          <w:p w14:paraId="06C11D93" w14:textId="77777777" w:rsidR="00AD2A4B" w:rsidRDefault="00AD2A4B" w:rsidP="00354CC4">
            <w:pPr>
              <w:rPr>
                <w:rFonts w:ascii="Arial" w:hAnsi="Arial" w:cs="Arial"/>
                <w:b/>
                <w:sz w:val="24"/>
                <w:szCs w:val="24"/>
              </w:rPr>
            </w:pPr>
            <w:r>
              <w:rPr>
                <w:rFonts w:ascii="Arial" w:hAnsi="Arial" w:cs="Arial"/>
                <w:b/>
                <w:sz w:val="24"/>
                <w:szCs w:val="24"/>
              </w:rPr>
              <w:t>12</w:t>
            </w:r>
          </w:p>
        </w:tc>
      </w:tr>
    </w:tbl>
    <w:p w14:paraId="1D8E06D5" w14:textId="77777777" w:rsidR="009A3929" w:rsidRDefault="009A3929" w:rsidP="009A3929">
      <w:pPr>
        <w:rPr>
          <w:rFonts w:ascii="Arial" w:hAnsi="Arial" w:cs="Arial"/>
          <w:b/>
          <w:sz w:val="24"/>
          <w:szCs w:val="24"/>
        </w:rPr>
      </w:pPr>
      <w:r>
        <w:rPr>
          <w:rFonts w:ascii="Arial" w:hAnsi="Arial" w:cs="Arial"/>
          <w:b/>
          <w:sz w:val="24"/>
          <w:szCs w:val="24"/>
        </w:rPr>
        <w:br/>
      </w:r>
    </w:p>
    <w:p w14:paraId="6CA8E7C0" w14:textId="77777777" w:rsidR="009A3929" w:rsidRDefault="009A3929" w:rsidP="009A3929">
      <w:pPr>
        <w:rPr>
          <w:rFonts w:ascii="Arial" w:hAnsi="Arial" w:cs="Arial"/>
          <w:b/>
          <w:sz w:val="24"/>
          <w:szCs w:val="24"/>
        </w:rPr>
      </w:pPr>
      <w:r>
        <w:rPr>
          <w:rFonts w:ascii="Arial" w:hAnsi="Arial" w:cs="Arial"/>
          <w:b/>
          <w:sz w:val="24"/>
          <w:szCs w:val="24"/>
        </w:rPr>
        <w:br w:type="page"/>
      </w:r>
    </w:p>
    <w:p w14:paraId="26CFB0CE" w14:textId="77777777" w:rsidR="009A3929" w:rsidRPr="00B25121" w:rsidRDefault="009A3929" w:rsidP="009A3929">
      <w:pPr>
        <w:rPr>
          <w:rFonts w:ascii="Arial" w:hAnsi="Arial" w:cs="Arial"/>
          <w:b/>
          <w:sz w:val="24"/>
          <w:szCs w:val="24"/>
        </w:rPr>
      </w:pPr>
      <w:r w:rsidRPr="00B25121">
        <w:rPr>
          <w:rFonts w:ascii="Arial" w:hAnsi="Arial" w:cs="Arial"/>
          <w:b/>
          <w:sz w:val="24"/>
          <w:szCs w:val="24"/>
        </w:rPr>
        <w:lastRenderedPageBreak/>
        <w:t>1. Summary</w:t>
      </w:r>
    </w:p>
    <w:p w14:paraId="08BE92A6" w14:textId="77777777" w:rsidR="009A3929" w:rsidRPr="005C10CF" w:rsidRDefault="009A3929" w:rsidP="009A3929">
      <w:pPr>
        <w:rPr>
          <w:rFonts w:ascii="Arial" w:hAnsi="Arial" w:cs="Arial"/>
          <w:sz w:val="24"/>
          <w:szCs w:val="24"/>
        </w:rPr>
      </w:pPr>
      <w:r w:rsidRPr="005C10CF">
        <w:rPr>
          <w:rFonts w:ascii="Arial" w:hAnsi="Arial" w:cs="Arial"/>
          <w:sz w:val="24"/>
          <w:szCs w:val="24"/>
        </w:rPr>
        <w:t xml:space="preserve">This </w:t>
      </w:r>
      <w:r>
        <w:rPr>
          <w:rFonts w:ascii="Arial" w:hAnsi="Arial" w:cs="Arial"/>
          <w:sz w:val="24"/>
          <w:szCs w:val="24"/>
        </w:rPr>
        <w:t>policy sets out how the school</w:t>
      </w:r>
      <w:r w:rsidRPr="005C10CF">
        <w:rPr>
          <w:rFonts w:ascii="Arial" w:hAnsi="Arial" w:cs="Arial"/>
          <w:sz w:val="24"/>
          <w:szCs w:val="24"/>
        </w:rPr>
        <w:t xml:space="preserve"> </w:t>
      </w:r>
      <w:r>
        <w:rPr>
          <w:rFonts w:ascii="Arial" w:hAnsi="Arial" w:cs="Arial"/>
          <w:sz w:val="24"/>
          <w:szCs w:val="24"/>
        </w:rPr>
        <w:t xml:space="preserve">will comply with data protection legislation and </w:t>
      </w:r>
      <w:r w:rsidRPr="005C10CF">
        <w:rPr>
          <w:rFonts w:ascii="Arial" w:hAnsi="Arial" w:cs="Arial"/>
          <w:sz w:val="24"/>
          <w:szCs w:val="24"/>
        </w:rPr>
        <w:t xml:space="preserve">protect the personal information of everyone who receives services from, or provides services to, the </w:t>
      </w:r>
      <w:r>
        <w:rPr>
          <w:rFonts w:ascii="Arial" w:hAnsi="Arial" w:cs="Arial"/>
          <w:sz w:val="24"/>
          <w:szCs w:val="24"/>
        </w:rPr>
        <w:t>school</w:t>
      </w:r>
      <w:r w:rsidRPr="005C10CF">
        <w:rPr>
          <w:rFonts w:ascii="Arial" w:hAnsi="Arial" w:cs="Arial"/>
          <w:sz w:val="24"/>
          <w:szCs w:val="24"/>
        </w:rPr>
        <w:t xml:space="preserve">. It informs </w:t>
      </w:r>
      <w:r>
        <w:rPr>
          <w:rFonts w:ascii="Arial" w:hAnsi="Arial" w:cs="Arial"/>
          <w:sz w:val="24"/>
          <w:szCs w:val="24"/>
        </w:rPr>
        <w:t>every one</w:t>
      </w:r>
      <w:r w:rsidRPr="005C10CF">
        <w:rPr>
          <w:rFonts w:ascii="Arial" w:hAnsi="Arial" w:cs="Arial"/>
          <w:sz w:val="24"/>
          <w:szCs w:val="24"/>
        </w:rPr>
        <w:t xml:space="preserve"> of their rights, and suppliers of their responsibilities. It shows how </w:t>
      </w:r>
      <w:r>
        <w:rPr>
          <w:rFonts w:ascii="Arial" w:hAnsi="Arial" w:cs="Arial"/>
          <w:sz w:val="24"/>
          <w:szCs w:val="24"/>
        </w:rPr>
        <w:t>the school complies</w:t>
      </w:r>
      <w:r w:rsidRPr="005C10CF">
        <w:rPr>
          <w:rFonts w:ascii="Arial" w:hAnsi="Arial" w:cs="Arial"/>
          <w:sz w:val="24"/>
          <w:szCs w:val="24"/>
        </w:rPr>
        <w:t xml:space="preserve"> with the </w:t>
      </w:r>
      <w:r>
        <w:rPr>
          <w:rFonts w:ascii="Arial" w:hAnsi="Arial" w:cs="Arial"/>
          <w:sz w:val="24"/>
          <w:szCs w:val="24"/>
        </w:rPr>
        <w:t>General Data Protection Regulation (GDPR), the Data Protection Act 2018</w:t>
      </w:r>
      <w:r w:rsidRPr="005C10CF">
        <w:rPr>
          <w:rFonts w:ascii="Arial" w:hAnsi="Arial" w:cs="Arial"/>
          <w:sz w:val="24"/>
          <w:szCs w:val="24"/>
        </w:rPr>
        <w:t xml:space="preserve">, </w:t>
      </w:r>
      <w:r>
        <w:rPr>
          <w:rFonts w:ascii="Arial" w:hAnsi="Arial" w:cs="Arial"/>
          <w:sz w:val="24"/>
          <w:szCs w:val="24"/>
        </w:rPr>
        <w:t xml:space="preserve">other </w:t>
      </w:r>
      <w:r w:rsidRPr="005C10CF">
        <w:rPr>
          <w:rFonts w:ascii="Arial" w:hAnsi="Arial" w:cs="Arial"/>
          <w:sz w:val="24"/>
          <w:szCs w:val="24"/>
        </w:rPr>
        <w:t>regulation</w:t>
      </w:r>
      <w:r>
        <w:rPr>
          <w:rFonts w:ascii="Arial" w:hAnsi="Arial" w:cs="Arial"/>
          <w:sz w:val="24"/>
          <w:szCs w:val="24"/>
        </w:rPr>
        <w:t>s</w:t>
      </w:r>
      <w:r w:rsidRPr="005C10CF">
        <w:rPr>
          <w:rFonts w:ascii="Arial" w:hAnsi="Arial" w:cs="Arial"/>
          <w:sz w:val="24"/>
          <w:szCs w:val="24"/>
        </w:rPr>
        <w:t xml:space="preserve"> and good practice</w:t>
      </w:r>
      <w:r>
        <w:rPr>
          <w:rFonts w:ascii="Arial" w:hAnsi="Arial" w:cs="Arial"/>
          <w:sz w:val="24"/>
          <w:szCs w:val="24"/>
        </w:rPr>
        <w:t xml:space="preserve"> standards</w:t>
      </w:r>
      <w:r w:rsidRPr="005C10CF">
        <w:rPr>
          <w:rFonts w:ascii="Arial" w:hAnsi="Arial" w:cs="Arial"/>
          <w:sz w:val="24"/>
          <w:szCs w:val="24"/>
        </w:rPr>
        <w:t xml:space="preserve">. </w:t>
      </w:r>
    </w:p>
    <w:p w14:paraId="120CAC8B" w14:textId="77777777" w:rsidR="009A3929" w:rsidRDefault="009A3929" w:rsidP="009A3929">
      <w:pPr>
        <w:rPr>
          <w:rFonts w:ascii="Arial" w:hAnsi="Arial" w:cs="Arial"/>
          <w:b/>
          <w:sz w:val="24"/>
          <w:szCs w:val="24"/>
        </w:rPr>
      </w:pPr>
    </w:p>
    <w:p w14:paraId="0B4419DB" w14:textId="77777777" w:rsidR="009A3929" w:rsidRPr="00B25121" w:rsidRDefault="009A3929" w:rsidP="009A3929">
      <w:pPr>
        <w:rPr>
          <w:rFonts w:ascii="Arial" w:hAnsi="Arial" w:cs="Arial"/>
          <w:b/>
          <w:sz w:val="24"/>
          <w:szCs w:val="24"/>
        </w:rPr>
      </w:pPr>
      <w:r w:rsidRPr="00B25121">
        <w:rPr>
          <w:rFonts w:ascii="Arial" w:hAnsi="Arial" w:cs="Arial"/>
          <w:b/>
          <w:sz w:val="24"/>
          <w:szCs w:val="24"/>
        </w:rPr>
        <w:t>2. Scope</w:t>
      </w:r>
    </w:p>
    <w:p w14:paraId="4EA0935D" w14:textId="77777777" w:rsidR="009A3929" w:rsidRPr="005C10CF" w:rsidRDefault="009A3929" w:rsidP="009A3929">
      <w:pPr>
        <w:rPr>
          <w:rFonts w:ascii="Arial" w:hAnsi="Arial" w:cs="Arial"/>
          <w:sz w:val="24"/>
          <w:szCs w:val="24"/>
        </w:rPr>
      </w:pPr>
      <w:r w:rsidRPr="005C10CF">
        <w:rPr>
          <w:rFonts w:ascii="Arial" w:hAnsi="Arial" w:cs="Arial"/>
          <w:sz w:val="24"/>
          <w:szCs w:val="24"/>
        </w:rPr>
        <w:t>This policy applies to employ</w:t>
      </w:r>
      <w:r>
        <w:rPr>
          <w:rFonts w:ascii="Arial" w:hAnsi="Arial" w:cs="Arial"/>
          <w:sz w:val="24"/>
          <w:szCs w:val="24"/>
        </w:rPr>
        <w:t xml:space="preserve">ees, contractors and school governors.  </w:t>
      </w:r>
      <w:r w:rsidRPr="005C10CF">
        <w:rPr>
          <w:rFonts w:ascii="Arial" w:hAnsi="Arial" w:cs="Arial"/>
          <w:sz w:val="24"/>
          <w:szCs w:val="24"/>
        </w:rPr>
        <w:t>It covers personal data we collect and use on paper and electronically. It covers our databases, computer network and</w:t>
      </w:r>
      <w:r>
        <w:rPr>
          <w:rFonts w:ascii="Arial" w:hAnsi="Arial" w:cs="Arial"/>
          <w:sz w:val="24"/>
          <w:szCs w:val="24"/>
        </w:rPr>
        <w:t xml:space="preserve"> archive of</w:t>
      </w:r>
      <w:r w:rsidRPr="005C10CF">
        <w:rPr>
          <w:rFonts w:ascii="Arial" w:hAnsi="Arial" w:cs="Arial"/>
          <w:sz w:val="24"/>
          <w:szCs w:val="24"/>
        </w:rPr>
        <w:t xml:space="preserve"> </w:t>
      </w:r>
      <w:r>
        <w:rPr>
          <w:rFonts w:ascii="Arial" w:hAnsi="Arial" w:cs="Arial"/>
          <w:sz w:val="24"/>
          <w:szCs w:val="24"/>
        </w:rPr>
        <w:t xml:space="preserve">paper </w:t>
      </w:r>
      <w:r w:rsidRPr="005C10CF">
        <w:rPr>
          <w:rFonts w:ascii="Arial" w:hAnsi="Arial" w:cs="Arial"/>
          <w:sz w:val="24"/>
          <w:szCs w:val="24"/>
        </w:rPr>
        <w:t>records. It covers video and photographs, voice recordings, CCTV and mobile devices such as la</w:t>
      </w:r>
      <w:r>
        <w:rPr>
          <w:rFonts w:ascii="Arial" w:hAnsi="Arial" w:cs="Arial"/>
          <w:sz w:val="24"/>
          <w:szCs w:val="24"/>
        </w:rPr>
        <w:t>ptops, mobile phones and memory sticks</w:t>
      </w:r>
      <w:r w:rsidRPr="005C10CF">
        <w:rPr>
          <w:rFonts w:ascii="Arial" w:hAnsi="Arial" w:cs="Arial"/>
          <w:sz w:val="24"/>
          <w:szCs w:val="24"/>
        </w:rPr>
        <w:t>.</w:t>
      </w:r>
    </w:p>
    <w:p w14:paraId="01424875" w14:textId="77777777" w:rsidR="009A3929" w:rsidRDefault="009A3929" w:rsidP="009A3929">
      <w:pPr>
        <w:rPr>
          <w:rFonts w:ascii="Arial" w:hAnsi="Arial" w:cs="Arial"/>
          <w:b/>
          <w:sz w:val="24"/>
          <w:szCs w:val="24"/>
        </w:rPr>
      </w:pPr>
    </w:p>
    <w:p w14:paraId="66E252AB" w14:textId="77777777" w:rsidR="009A3929" w:rsidRPr="00B25121" w:rsidRDefault="009A3929" w:rsidP="009A3929">
      <w:pPr>
        <w:rPr>
          <w:rFonts w:ascii="Arial" w:hAnsi="Arial" w:cs="Arial"/>
          <w:b/>
          <w:sz w:val="24"/>
          <w:szCs w:val="24"/>
        </w:rPr>
      </w:pPr>
      <w:r w:rsidRPr="00B25121">
        <w:rPr>
          <w:rFonts w:ascii="Arial" w:hAnsi="Arial" w:cs="Arial"/>
          <w:b/>
          <w:sz w:val="24"/>
          <w:szCs w:val="24"/>
        </w:rPr>
        <w:t>3. Accountability</w:t>
      </w:r>
    </w:p>
    <w:p w14:paraId="138A63BC" w14:textId="77777777" w:rsidR="009A3929" w:rsidRDefault="009A3929" w:rsidP="009A3929">
      <w:pPr>
        <w:rPr>
          <w:rFonts w:ascii="Arial" w:hAnsi="Arial" w:cs="Arial"/>
          <w:sz w:val="24"/>
          <w:szCs w:val="24"/>
        </w:rPr>
      </w:pPr>
      <w:r>
        <w:rPr>
          <w:rFonts w:ascii="Arial" w:hAnsi="Arial" w:cs="Arial"/>
          <w:sz w:val="24"/>
          <w:szCs w:val="24"/>
        </w:rPr>
        <w:t xml:space="preserve">The </w:t>
      </w:r>
      <w:proofErr w:type="gramStart"/>
      <w:r>
        <w:rPr>
          <w:rFonts w:ascii="Arial" w:hAnsi="Arial" w:cs="Arial"/>
          <w:i/>
          <w:sz w:val="24"/>
          <w:szCs w:val="24"/>
        </w:rPr>
        <w:t>School</w:t>
      </w:r>
      <w:proofErr w:type="gramEnd"/>
      <w:r>
        <w:rPr>
          <w:rFonts w:ascii="Arial" w:hAnsi="Arial" w:cs="Arial"/>
          <w:sz w:val="24"/>
          <w:szCs w:val="24"/>
        </w:rPr>
        <w:t xml:space="preserve"> is a data controller which means that it decides why and how personal data is processed. It is accountable for its handling of personal information.</w:t>
      </w:r>
    </w:p>
    <w:p w14:paraId="3F20DAAB" w14:textId="77777777" w:rsidR="009A3929" w:rsidRPr="005C10CF" w:rsidRDefault="009A3929" w:rsidP="009A3929">
      <w:pPr>
        <w:rPr>
          <w:rFonts w:ascii="Arial" w:hAnsi="Arial" w:cs="Arial"/>
          <w:sz w:val="24"/>
          <w:szCs w:val="24"/>
        </w:rPr>
      </w:pPr>
      <w:r w:rsidRPr="005C10CF">
        <w:rPr>
          <w:rFonts w:ascii="Arial" w:hAnsi="Arial" w:cs="Arial"/>
          <w:sz w:val="24"/>
          <w:szCs w:val="24"/>
        </w:rPr>
        <w:t xml:space="preserve">Our </w:t>
      </w:r>
      <w:r>
        <w:rPr>
          <w:rFonts w:ascii="Arial" w:hAnsi="Arial" w:cs="Arial"/>
          <w:i/>
          <w:sz w:val="24"/>
          <w:szCs w:val="24"/>
        </w:rPr>
        <w:t xml:space="preserve">Head Teacher and Board of Governors </w:t>
      </w:r>
      <w:r>
        <w:rPr>
          <w:rFonts w:ascii="Arial" w:hAnsi="Arial" w:cs="Arial"/>
          <w:sz w:val="24"/>
          <w:szCs w:val="24"/>
        </w:rPr>
        <w:t xml:space="preserve">are accountable for providing the policies for employees to follow under the law, so that we can carry out our statutory functions. The Data Protection Policy is part of our governance framework, which contains </w:t>
      </w:r>
      <w:r w:rsidRPr="00C55495">
        <w:rPr>
          <w:rFonts w:ascii="Arial" w:hAnsi="Arial" w:cs="Arial"/>
          <w:sz w:val="24"/>
          <w:szCs w:val="24"/>
        </w:rPr>
        <w:t xml:space="preserve">important policies and procedures maintained and published by the </w:t>
      </w:r>
      <w:r>
        <w:rPr>
          <w:rFonts w:ascii="Arial" w:hAnsi="Arial" w:cs="Arial"/>
          <w:sz w:val="24"/>
          <w:szCs w:val="24"/>
        </w:rPr>
        <w:t>school</w:t>
      </w:r>
      <w:r w:rsidRPr="00C55495">
        <w:rPr>
          <w:rFonts w:ascii="Arial" w:hAnsi="Arial" w:cs="Arial"/>
          <w:sz w:val="24"/>
          <w:szCs w:val="24"/>
        </w:rPr>
        <w:t>, that are key to good governance and effective decision making.</w:t>
      </w:r>
    </w:p>
    <w:p w14:paraId="6A71B4E0" w14:textId="77777777" w:rsidR="009A3929" w:rsidRPr="005C10CF" w:rsidRDefault="009A3929" w:rsidP="009A3929">
      <w:pPr>
        <w:rPr>
          <w:rFonts w:ascii="Arial" w:hAnsi="Arial" w:cs="Arial"/>
          <w:sz w:val="24"/>
          <w:szCs w:val="24"/>
        </w:rPr>
      </w:pPr>
      <w:r>
        <w:rPr>
          <w:rFonts w:ascii="Arial" w:hAnsi="Arial" w:cs="Arial"/>
          <w:sz w:val="24"/>
          <w:szCs w:val="24"/>
        </w:rPr>
        <w:t xml:space="preserve">The </w:t>
      </w:r>
      <w:r w:rsidRPr="00E61711">
        <w:rPr>
          <w:rFonts w:ascii="Arial" w:hAnsi="Arial" w:cs="Arial"/>
          <w:i/>
          <w:sz w:val="24"/>
          <w:szCs w:val="24"/>
        </w:rPr>
        <w:t>Senior Information Risk Officer</w:t>
      </w:r>
      <w:r>
        <w:rPr>
          <w:rFonts w:ascii="Arial" w:hAnsi="Arial" w:cs="Arial"/>
          <w:sz w:val="24"/>
          <w:szCs w:val="24"/>
        </w:rPr>
        <w:t xml:space="preserve"> (SIRO) is the Head Teacher who is accountable for protecting the school’s information assets. </w:t>
      </w:r>
    </w:p>
    <w:p w14:paraId="2734DEA7" w14:textId="77777777" w:rsidR="009A3929" w:rsidRPr="005C10CF" w:rsidRDefault="009A3929" w:rsidP="009A3929">
      <w:pPr>
        <w:rPr>
          <w:rFonts w:ascii="Arial" w:hAnsi="Arial" w:cs="Arial"/>
          <w:sz w:val="24"/>
          <w:szCs w:val="24"/>
        </w:rPr>
      </w:pPr>
      <w:r>
        <w:rPr>
          <w:rFonts w:ascii="Arial" w:hAnsi="Arial" w:cs="Arial"/>
          <w:sz w:val="24"/>
          <w:szCs w:val="24"/>
        </w:rPr>
        <w:t xml:space="preserve">The </w:t>
      </w:r>
      <w:r w:rsidRPr="000F203A">
        <w:rPr>
          <w:rFonts w:ascii="Arial" w:hAnsi="Arial" w:cs="Arial"/>
          <w:i/>
          <w:sz w:val="24"/>
          <w:szCs w:val="24"/>
        </w:rPr>
        <w:t>Data Protection Officer</w:t>
      </w:r>
      <w:r>
        <w:rPr>
          <w:rFonts w:ascii="Arial" w:hAnsi="Arial" w:cs="Arial"/>
          <w:sz w:val="24"/>
          <w:szCs w:val="24"/>
        </w:rPr>
        <w:t xml:space="preserve"> is a position required in law to ensure the council complies with data protection legislation and acts as a single point of contact for individuals who want to find out about their data. (See also section 23)</w:t>
      </w:r>
    </w:p>
    <w:p w14:paraId="324E6803" w14:textId="77777777" w:rsidR="009A3929" w:rsidRDefault="009A3929" w:rsidP="009A3929">
      <w:pPr>
        <w:rPr>
          <w:rFonts w:ascii="Arial" w:hAnsi="Arial" w:cs="Arial"/>
          <w:sz w:val="24"/>
          <w:szCs w:val="24"/>
        </w:rPr>
      </w:pPr>
      <w:r w:rsidRPr="000F203A">
        <w:rPr>
          <w:rFonts w:ascii="Arial" w:hAnsi="Arial" w:cs="Arial"/>
          <w:sz w:val="24"/>
          <w:szCs w:val="24"/>
        </w:rPr>
        <w:t>Each</w:t>
      </w:r>
      <w:r w:rsidRPr="000F203A">
        <w:rPr>
          <w:rFonts w:ascii="Arial" w:hAnsi="Arial" w:cs="Arial"/>
          <w:i/>
          <w:sz w:val="24"/>
          <w:szCs w:val="24"/>
        </w:rPr>
        <w:t xml:space="preserve"> employee</w:t>
      </w:r>
      <w:r>
        <w:rPr>
          <w:rFonts w:ascii="Arial" w:hAnsi="Arial" w:cs="Arial"/>
          <w:i/>
          <w:sz w:val="24"/>
          <w:szCs w:val="24"/>
        </w:rPr>
        <w:t>, governor</w:t>
      </w:r>
      <w:r w:rsidRPr="000F203A">
        <w:rPr>
          <w:rFonts w:ascii="Arial" w:hAnsi="Arial" w:cs="Arial"/>
          <w:i/>
          <w:sz w:val="24"/>
          <w:szCs w:val="24"/>
        </w:rPr>
        <w:t xml:space="preserve"> and supplier</w:t>
      </w:r>
      <w:r>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bound by a contractual duty of confidentiality. </w:t>
      </w:r>
    </w:p>
    <w:p w14:paraId="04F90F8A" w14:textId="77777777" w:rsidR="009A3929" w:rsidRPr="005C10CF" w:rsidRDefault="009A3929" w:rsidP="009A3929">
      <w:pPr>
        <w:rPr>
          <w:rFonts w:ascii="Arial" w:hAnsi="Arial" w:cs="Arial"/>
          <w:sz w:val="24"/>
          <w:szCs w:val="24"/>
        </w:rPr>
      </w:pPr>
      <w:r>
        <w:rPr>
          <w:rFonts w:ascii="Arial" w:hAnsi="Arial" w:cs="Arial"/>
          <w:sz w:val="24"/>
          <w:szCs w:val="24"/>
        </w:rPr>
        <w:t>The school is r</w:t>
      </w:r>
      <w:r w:rsidRPr="005C10CF">
        <w:rPr>
          <w:rFonts w:ascii="Arial" w:hAnsi="Arial" w:cs="Arial"/>
          <w:sz w:val="24"/>
          <w:szCs w:val="24"/>
        </w:rPr>
        <w:t>egist</w:t>
      </w:r>
      <w:r>
        <w:rPr>
          <w:rFonts w:ascii="Arial" w:hAnsi="Arial" w:cs="Arial"/>
          <w:sz w:val="24"/>
          <w:szCs w:val="24"/>
        </w:rPr>
        <w:t xml:space="preserve">ered with the </w:t>
      </w:r>
      <w:r w:rsidRPr="000F203A">
        <w:rPr>
          <w:rFonts w:ascii="Arial" w:hAnsi="Arial" w:cs="Arial"/>
          <w:i/>
          <w:sz w:val="24"/>
          <w:szCs w:val="24"/>
        </w:rPr>
        <w:t>Information Commissioner</w:t>
      </w:r>
      <w:r>
        <w:rPr>
          <w:rFonts w:ascii="Arial" w:hAnsi="Arial" w:cs="Arial"/>
          <w:sz w:val="24"/>
          <w:szCs w:val="24"/>
        </w:rPr>
        <w:t xml:space="preserve">, who is the independent regulator appointed by parliament to check compliance with data protection law. </w:t>
      </w:r>
      <w:r>
        <w:rPr>
          <w:rFonts w:ascii="Arial" w:hAnsi="Arial" w:cs="Arial"/>
          <w:sz w:val="24"/>
          <w:szCs w:val="24"/>
        </w:rPr>
        <w:br/>
      </w:r>
      <w:r>
        <w:rPr>
          <w:rFonts w:ascii="Arial" w:hAnsi="Arial" w:cs="Arial"/>
          <w:sz w:val="24"/>
          <w:szCs w:val="24"/>
        </w:rPr>
        <w:br/>
        <w:t xml:space="preserve">The school maintains a </w:t>
      </w:r>
      <w:r w:rsidRPr="000F203A">
        <w:rPr>
          <w:rFonts w:ascii="Arial" w:hAnsi="Arial" w:cs="Arial"/>
          <w:i/>
          <w:sz w:val="24"/>
          <w:szCs w:val="24"/>
        </w:rPr>
        <w:t>register of processing activities</w:t>
      </w:r>
      <w:r>
        <w:rPr>
          <w:rFonts w:ascii="Arial" w:hAnsi="Arial" w:cs="Arial"/>
          <w:sz w:val="24"/>
          <w:szCs w:val="24"/>
        </w:rPr>
        <w:t xml:space="preserve"> of the personal information we are responsible for to ensure it is used according to the data protection principles.</w:t>
      </w:r>
    </w:p>
    <w:p w14:paraId="61D5C971" w14:textId="77777777" w:rsidR="009A3929" w:rsidRDefault="009A3929" w:rsidP="009A3929">
      <w:pPr>
        <w:rPr>
          <w:rFonts w:ascii="Arial" w:hAnsi="Arial" w:cs="Arial"/>
          <w:b/>
          <w:sz w:val="24"/>
          <w:szCs w:val="24"/>
        </w:rPr>
      </w:pPr>
    </w:p>
    <w:p w14:paraId="619DE99D" w14:textId="77777777" w:rsidR="009A3929" w:rsidRPr="00B25121" w:rsidRDefault="009A3929" w:rsidP="009A3929">
      <w:pPr>
        <w:rPr>
          <w:rFonts w:ascii="Arial" w:hAnsi="Arial" w:cs="Arial"/>
          <w:b/>
          <w:sz w:val="24"/>
          <w:szCs w:val="24"/>
        </w:rPr>
      </w:pPr>
      <w:r w:rsidRPr="00B25121">
        <w:rPr>
          <w:rFonts w:ascii="Arial" w:hAnsi="Arial" w:cs="Arial"/>
          <w:b/>
          <w:sz w:val="24"/>
          <w:szCs w:val="24"/>
        </w:rPr>
        <w:t xml:space="preserve">4. </w:t>
      </w:r>
      <w:r>
        <w:rPr>
          <w:rFonts w:ascii="Arial" w:hAnsi="Arial" w:cs="Arial"/>
          <w:b/>
          <w:sz w:val="24"/>
          <w:szCs w:val="24"/>
        </w:rPr>
        <w:t>Data protection is a f</w:t>
      </w:r>
      <w:r w:rsidRPr="00B25121">
        <w:rPr>
          <w:rFonts w:ascii="Arial" w:hAnsi="Arial" w:cs="Arial"/>
          <w:b/>
          <w:sz w:val="24"/>
          <w:szCs w:val="24"/>
        </w:rPr>
        <w:t>undamental right</w:t>
      </w:r>
    </w:p>
    <w:p w14:paraId="021805A7" w14:textId="77777777" w:rsidR="009A3929" w:rsidRDefault="009A3929" w:rsidP="009A3929">
      <w:pPr>
        <w:rPr>
          <w:rFonts w:ascii="Arial" w:hAnsi="Arial" w:cs="Arial"/>
          <w:sz w:val="24"/>
          <w:szCs w:val="24"/>
        </w:rPr>
      </w:pPr>
      <w:r>
        <w:rPr>
          <w:rFonts w:ascii="Arial" w:hAnsi="Arial" w:cs="Arial"/>
          <w:sz w:val="24"/>
          <w:szCs w:val="24"/>
        </w:rPr>
        <w:t>The protection of a person’s data is a fundamental right. Under the Human Rights Act 1998, e</w:t>
      </w:r>
      <w:r w:rsidRPr="00906A08">
        <w:rPr>
          <w:rFonts w:ascii="Arial" w:hAnsi="Arial" w:cs="Arial"/>
          <w:sz w:val="24"/>
          <w:szCs w:val="24"/>
        </w:rPr>
        <w:t xml:space="preserve">veryone has the right to respect for </w:t>
      </w:r>
      <w:r>
        <w:rPr>
          <w:rFonts w:ascii="Arial" w:hAnsi="Arial" w:cs="Arial"/>
          <w:sz w:val="24"/>
          <w:szCs w:val="24"/>
        </w:rPr>
        <w:t xml:space="preserve">their </w:t>
      </w:r>
      <w:r w:rsidRPr="00906A08">
        <w:rPr>
          <w:rFonts w:ascii="Arial" w:hAnsi="Arial" w:cs="Arial"/>
          <w:sz w:val="24"/>
          <w:szCs w:val="24"/>
        </w:rPr>
        <w:t xml:space="preserve">private and family life, </w:t>
      </w:r>
      <w:r>
        <w:rPr>
          <w:rFonts w:ascii="Arial" w:hAnsi="Arial" w:cs="Arial"/>
          <w:sz w:val="24"/>
          <w:szCs w:val="24"/>
        </w:rPr>
        <w:t xml:space="preserve">their </w:t>
      </w:r>
      <w:r w:rsidRPr="00906A08">
        <w:rPr>
          <w:rFonts w:ascii="Arial" w:hAnsi="Arial" w:cs="Arial"/>
          <w:sz w:val="24"/>
          <w:szCs w:val="24"/>
        </w:rPr>
        <w:t xml:space="preserve">home and </w:t>
      </w:r>
      <w:r>
        <w:rPr>
          <w:rFonts w:ascii="Arial" w:hAnsi="Arial" w:cs="Arial"/>
          <w:sz w:val="24"/>
          <w:szCs w:val="24"/>
        </w:rPr>
        <w:t xml:space="preserve">their </w:t>
      </w:r>
      <w:r w:rsidRPr="00906A08">
        <w:rPr>
          <w:rFonts w:ascii="Arial" w:hAnsi="Arial" w:cs="Arial"/>
          <w:sz w:val="24"/>
          <w:szCs w:val="24"/>
        </w:rPr>
        <w:t>correspondence.</w:t>
      </w:r>
      <w:r>
        <w:rPr>
          <w:rFonts w:ascii="Arial" w:hAnsi="Arial" w:cs="Arial"/>
          <w:sz w:val="24"/>
          <w:szCs w:val="24"/>
        </w:rPr>
        <w:t xml:space="preserve"> This includes </w:t>
      </w:r>
      <w:r w:rsidRPr="00E61711">
        <w:rPr>
          <w:rFonts w:ascii="Arial" w:hAnsi="Arial" w:cs="Arial"/>
          <w:sz w:val="24"/>
          <w:szCs w:val="24"/>
        </w:rPr>
        <w:t xml:space="preserve">respect for your private and confidential information, particularly </w:t>
      </w:r>
      <w:r>
        <w:rPr>
          <w:rFonts w:ascii="Arial" w:hAnsi="Arial" w:cs="Arial"/>
          <w:sz w:val="24"/>
          <w:szCs w:val="24"/>
        </w:rPr>
        <w:t>when</w:t>
      </w:r>
      <w:r w:rsidRPr="00E61711">
        <w:rPr>
          <w:rFonts w:ascii="Arial" w:hAnsi="Arial" w:cs="Arial"/>
          <w:sz w:val="24"/>
          <w:szCs w:val="24"/>
        </w:rPr>
        <w:t xml:space="preserve"> storing and sharing data</w:t>
      </w:r>
      <w:r>
        <w:rPr>
          <w:rFonts w:ascii="Arial" w:hAnsi="Arial" w:cs="Arial"/>
          <w:sz w:val="24"/>
          <w:szCs w:val="24"/>
        </w:rPr>
        <w:t>.</w:t>
      </w:r>
    </w:p>
    <w:p w14:paraId="6E9D946F" w14:textId="77777777" w:rsidR="009A3929" w:rsidRPr="00E61711" w:rsidRDefault="009A3929" w:rsidP="009A3929">
      <w:pPr>
        <w:rPr>
          <w:rFonts w:ascii="Arial" w:hAnsi="Arial" w:cs="Arial"/>
          <w:sz w:val="24"/>
          <w:szCs w:val="24"/>
        </w:rPr>
      </w:pPr>
      <w:r>
        <w:rPr>
          <w:rFonts w:ascii="Arial" w:hAnsi="Arial" w:cs="Arial"/>
          <w:sz w:val="24"/>
          <w:szCs w:val="24"/>
        </w:rPr>
        <w:t>This right c</w:t>
      </w:r>
      <w:r w:rsidRPr="00E61711">
        <w:rPr>
          <w:rFonts w:ascii="Arial" w:hAnsi="Arial" w:cs="Arial"/>
          <w:sz w:val="24"/>
          <w:szCs w:val="24"/>
        </w:rPr>
        <w:t>an be limited in certain circumstances but any limitation must balance the competing interests of an individual and of the community as a whole.</w:t>
      </w:r>
    </w:p>
    <w:p w14:paraId="2E544C15" w14:textId="77777777" w:rsidR="009A3929" w:rsidRPr="00283B22" w:rsidRDefault="009A3929" w:rsidP="009A3929">
      <w:pPr>
        <w:rPr>
          <w:rFonts w:ascii="Arial" w:hAnsi="Arial" w:cs="Arial"/>
          <w:sz w:val="24"/>
          <w:szCs w:val="24"/>
        </w:rPr>
      </w:pPr>
      <w:r w:rsidRPr="00283B22">
        <w:rPr>
          <w:rFonts w:ascii="Arial" w:hAnsi="Arial" w:cs="Arial"/>
          <w:sz w:val="24"/>
          <w:szCs w:val="24"/>
        </w:rPr>
        <w:lastRenderedPageBreak/>
        <w:t xml:space="preserve">In particular any limitation must be covered by law and </w:t>
      </w:r>
      <w:r>
        <w:rPr>
          <w:rFonts w:ascii="Arial" w:hAnsi="Arial" w:cs="Arial"/>
          <w:sz w:val="24"/>
          <w:szCs w:val="24"/>
        </w:rPr>
        <w:t xml:space="preserve">be </w:t>
      </w:r>
      <w:r w:rsidRPr="00283B22">
        <w:rPr>
          <w:rFonts w:ascii="Arial" w:hAnsi="Arial" w:cs="Arial"/>
          <w:sz w:val="24"/>
          <w:szCs w:val="24"/>
        </w:rPr>
        <w:t xml:space="preserve">necessary and proportionate for one or more of the following aims: </w:t>
      </w:r>
    </w:p>
    <w:p w14:paraId="72F77F71" w14:textId="77777777" w:rsidR="009A3929" w:rsidRDefault="009A3929" w:rsidP="009A3929">
      <w:pPr>
        <w:pStyle w:val="ListParagraph"/>
        <w:numPr>
          <w:ilvl w:val="0"/>
          <w:numId w:val="21"/>
        </w:numPr>
        <w:spacing w:after="200" w:line="276" w:lineRule="auto"/>
        <w:rPr>
          <w:rFonts w:ascii="Arial" w:hAnsi="Arial" w:cs="Arial"/>
          <w:sz w:val="24"/>
          <w:szCs w:val="24"/>
        </w:rPr>
      </w:pPr>
      <w:r w:rsidRPr="00283B22">
        <w:rPr>
          <w:rFonts w:ascii="Arial" w:hAnsi="Arial" w:cs="Arial"/>
          <w:sz w:val="24"/>
          <w:szCs w:val="24"/>
        </w:rPr>
        <w:t>public safety or t</w:t>
      </w:r>
      <w:r>
        <w:rPr>
          <w:rFonts w:ascii="Arial" w:hAnsi="Arial" w:cs="Arial"/>
          <w:sz w:val="24"/>
          <w:szCs w:val="24"/>
        </w:rPr>
        <w:t>he country's economic wellbeing</w:t>
      </w:r>
    </w:p>
    <w:p w14:paraId="1BE10CA3" w14:textId="77777777" w:rsidR="009A3929" w:rsidRDefault="009A3929" w:rsidP="009A3929">
      <w:pPr>
        <w:pStyle w:val="ListParagraph"/>
        <w:numPr>
          <w:ilvl w:val="0"/>
          <w:numId w:val="21"/>
        </w:numPr>
        <w:spacing w:after="200" w:line="276" w:lineRule="auto"/>
        <w:rPr>
          <w:rFonts w:ascii="Arial" w:hAnsi="Arial" w:cs="Arial"/>
          <w:sz w:val="24"/>
          <w:szCs w:val="24"/>
        </w:rPr>
      </w:pPr>
      <w:r>
        <w:rPr>
          <w:rFonts w:ascii="Arial" w:hAnsi="Arial" w:cs="Arial"/>
          <w:sz w:val="24"/>
          <w:szCs w:val="24"/>
        </w:rPr>
        <w:t>prevention of disorder or crime</w:t>
      </w:r>
    </w:p>
    <w:p w14:paraId="23AE82FD" w14:textId="77777777" w:rsidR="009A3929" w:rsidRDefault="009A3929" w:rsidP="009A3929">
      <w:pPr>
        <w:pStyle w:val="ListParagraph"/>
        <w:numPr>
          <w:ilvl w:val="0"/>
          <w:numId w:val="21"/>
        </w:numPr>
        <w:spacing w:after="200" w:line="276" w:lineRule="auto"/>
        <w:rPr>
          <w:rFonts w:ascii="Arial" w:hAnsi="Arial" w:cs="Arial"/>
          <w:sz w:val="24"/>
          <w:szCs w:val="24"/>
        </w:rPr>
      </w:pPr>
      <w:r>
        <w:rPr>
          <w:rFonts w:ascii="Arial" w:hAnsi="Arial" w:cs="Arial"/>
          <w:sz w:val="24"/>
          <w:szCs w:val="24"/>
        </w:rPr>
        <w:t>protecting health or morals</w:t>
      </w:r>
    </w:p>
    <w:p w14:paraId="78E3D91B" w14:textId="77777777" w:rsidR="009A3929" w:rsidRDefault="009A3929" w:rsidP="009A3929">
      <w:pPr>
        <w:pStyle w:val="ListParagraph"/>
        <w:numPr>
          <w:ilvl w:val="0"/>
          <w:numId w:val="21"/>
        </w:numPr>
        <w:spacing w:after="200" w:line="276" w:lineRule="auto"/>
        <w:rPr>
          <w:rFonts w:ascii="Arial" w:hAnsi="Arial" w:cs="Arial"/>
          <w:sz w:val="24"/>
          <w:szCs w:val="24"/>
        </w:rPr>
      </w:pPr>
      <w:r w:rsidRPr="00283B22">
        <w:rPr>
          <w:rFonts w:ascii="Arial" w:hAnsi="Arial" w:cs="Arial"/>
          <w:sz w:val="24"/>
          <w:szCs w:val="24"/>
        </w:rPr>
        <w:t>protecting other people's righ</w:t>
      </w:r>
      <w:r>
        <w:rPr>
          <w:rFonts w:ascii="Arial" w:hAnsi="Arial" w:cs="Arial"/>
          <w:sz w:val="24"/>
          <w:szCs w:val="24"/>
        </w:rPr>
        <w:t>ts and freedoms</w:t>
      </w:r>
    </w:p>
    <w:p w14:paraId="580CDFA9" w14:textId="77777777" w:rsidR="009A3929" w:rsidRDefault="009A3929" w:rsidP="009A3929">
      <w:pPr>
        <w:pStyle w:val="ListParagraph"/>
        <w:numPr>
          <w:ilvl w:val="0"/>
          <w:numId w:val="21"/>
        </w:numPr>
        <w:spacing w:after="200" w:line="276" w:lineRule="auto"/>
        <w:rPr>
          <w:rFonts w:ascii="Arial" w:hAnsi="Arial" w:cs="Arial"/>
          <w:sz w:val="24"/>
          <w:szCs w:val="24"/>
        </w:rPr>
      </w:pPr>
      <w:r>
        <w:rPr>
          <w:rFonts w:ascii="Arial" w:hAnsi="Arial" w:cs="Arial"/>
          <w:sz w:val="24"/>
          <w:szCs w:val="24"/>
        </w:rPr>
        <w:t>national security.</w:t>
      </w:r>
    </w:p>
    <w:p w14:paraId="00ED442B" w14:textId="77777777" w:rsidR="009A3929" w:rsidRPr="00283B22" w:rsidRDefault="009A3929" w:rsidP="009A3929">
      <w:pPr>
        <w:rPr>
          <w:rFonts w:ascii="Arial" w:hAnsi="Arial" w:cs="Arial"/>
          <w:sz w:val="24"/>
          <w:szCs w:val="24"/>
        </w:rPr>
      </w:pPr>
      <w:r w:rsidRPr="00283B22">
        <w:rPr>
          <w:rFonts w:ascii="Arial" w:hAnsi="Arial" w:cs="Arial"/>
          <w:sz w:val="24"/>
          <w:szCs w:val="24"/>
        </w:rPr>
        <w:t>The right to privacy must often be balanced against the right to free expression. Public figures don’t necessarily enjoy the same privacy as others</w:t>
      </w:r>
      <w:r>
        <w:rPr>
          <w:rFonts w:ascii="Arial" w:hAnsi="Arial" w:cs="Arial"/>
          <w:sz w:val="24"/>
          <w:szCs w:val="24"/>
        </w:rPr>
        <w:t xml:space="preserve">. For example, </w:t>
      </w:r>
      <w:r w:rsidRPr="00283B22">
        <w:rPr>
          <w:rFonts w:ascii="Arial" w:hAnsi="Arial" w:cs="Arial"/>
          <w:sz w:val="24"/>
          <w:szCs w:val="24"/>
        </w:rPr>
        <w:t xml:space="preserve">sometimes the public interest might justify publishing information about senior officers or </w:t>
      </w:r>
      <w:r>
        <w:rPr>
          <w:rFonts w:ascii="Arial" w:hAnsi="Arial" w:cs="Arial"/>
          <w:sz w:val="24"/>
          <w:szCs w:val="24"/>
        </w:rPr>
        <w:t>governors</w:t>
      </w:r>
      <w:r w:rsidRPr="00283B22">
        <w:rPr>
          <w:rFonts w:ascii="Arial" w:hAnsi="Arial" w:cs="Arial"/>
          <w:sz w:val="24"/>
          <w:szCs w:val="24"/>
        </w:rPr>
        <w:t xml:space="preserve"> that </w:t>
      </w:r>
      <w:r>
        <w:rPr>
          <w:rFonts w:ascii="Arial" w:hAnsi="Arial" w:cs="Arial"/>
          <w:sz w:val="24"/>
          <w:szCs w:val="24"/>
        </w:rPr>
        <w:t xml:space="preserve">would </w:t>
      </w:r>
      <w:r w:rsidRPr="00283B22">
        <w:rPr>
          <w:rFonts w:ascii="Arial" w:hAnsi="Arial" w:cs="Arial"/>
          <w:sz w:val="24"/>
          <w:szCs w:val="24"/>
        </w:rPr>
        <w:t>otherwise interfere with their right to privacy.</w:t>
      </w:r>
    </w:p>
    <w:p w14:paraId="295CDD12" w14:textId="77777777" w:rsidR="009A3929" w:rsidRDefault="009A3929" w:rsidP="009A3929">
      <w:pPr>
        <w:rPr>
          <w:rFonts w:ascii="Arial" w:hAnsi="Arial" w:cs="Arial"/>
          <w:b/>
          <w:sz w:val="24"/>
          <w:szCs w:val="24"/>
        </w:rPr>
      </w:pPr>
    </w:p>
    <w:p w14:paraId="6A99BEE6" w14:textId="77777777" w:rsidR="009A3929" w:rsidRDefault="009A3929" w:rsidP="009A3929">
      <w:pPr>
        <w:rPr>
          <w:rFonts w:ascii="Arial" w:hAnsi="Arial" w:cs="Arial"/>
          <w:b/>
          <w:sz w:val="24"/>
          <w:szCs w:val="24"/>
        </w:rPr>
      </w:pPr>
      <w:r>
        <w:rPr>
          <w:rFonts w:ascii="Arial" w:hAnsi="Arial" w:cs="Arial"/>
          <w:b/>
          <w:sz w:val="24"/>
          <w:szCs w:val="24"/>
        </w:rPr>
        <w:t>5. Personal data</w:t>
      </w:r>
    </w:p>
    <w:p w14:paraId="273D6E36" w14:textId="77777777" w:rsidR="009A3929" w:rsidRDefault="009A3929" w:rsidP="009A3929">
      <w:pPr>
        <w:rPr>
          <w:rFonts w:ascii="Arial" w:hAnsi="Arial" w:cs="Arial"/>
          <w:sz w:val="24"/>
          <w:szCs w:val="24"/>
        </w:rPr>
      </w:pPr>
      <w:r>
        <w:rPr>
          <w:rFonts w:ascii="Arial" w:hAnsi="Arial" w:cs="Arial"/>
          <w:sz w:val="24"/>
          <w:szCs w:val="24"/>
        </w:rPr>
        <w:t>I</w:t>
      </w:r>
      <w:r w:rsidRPr="008779F3">
        <w:rPr>
          <w:rFonts w:ascii="Arial" w:hAnsi="Arial" w:cs="Arial"/>
          <w:sz w:val="24"/>
          <w:szCs w:val="24"/>
        </w:rPr>
        <w:t xml:space="preserve">n this policy we use the terms “personal data” and “special categories of personal data” which are </w:t>
      </w:r>
      <w:r>
        <w:rPr>
          <w:rFonts w:ascii="Arial" w:hAnsi="Arial" w:cs="Arial"/>
          <w:sz w:val="24"/>
          <w:szCs w:val="24"/>
        </w:rPr>
        <w:t>used in data protection legislation</w:t>
      </w:r>
      <w:r w:rsidRPr="008779F3">
        <w:rPr>
          <w:rFonts w:ascii="Arial" w:hAnsi="Arial" w:cs="Arial"/>
          <w:sz w:val="24"/>
          <w:szCs w:val="24"/>
        </w:rPr>
        <w:t xml:space="preserve">. </w:t>
      </w:r>
    </w:p>
    <w:p w14:paraId="7AB9D7F1" w14:textId="77777777" w:rsidR="009A3929" w:rsidRDefault="009A3929" w:rsidP="009A3929">
      <w:pPr>
        <w:rPr>
          <w:rFonts w:ascii="Arial" w:hAnsi="Arial" w:cs="Arial"/>
          <w:sz w:val="24"/>
          <w:szCs w:val="24"/>
        </w:rPr>
      </w:pPr>
      <w:r w:rsidRPr="008779F3">
        <w:rPr>
          <w:rFonts w:ascii="Arial" w:hAnsi="Arial" w:cs="Arial"/>
          <w:sz w:val="24"/>
          <w:szCs w:val="24"/>
        </w:rPr>
        <w:t xml:space="preserve">In </w:t>
      </w:r>
      <w:r>
        <w:rPr>
          <w:rFonts w:ascii="Arial" w:hAnsi="Arial" w:cs="Arial"/>
          <w:sz w:val="24"/>
          <w:szCs w:val="24"/>
        </w:rPr>
        <w:t>this policy</w:t>
      </w:r>
      <w:r w:rsidRPr="008779F3">
        <w:rPr>
          <w:rFonts w:ascii="Arial" w:hAnsi="Arial" w:cs="Arial"/>
          <w:sz w:val="24"/>
          <w:szCs w:val="24"/>
        </w:rPr>
        <w:t xml:space="preserve"> personal data means any information relating to an identifiable living </w:t>
      </w:r>
      <w:r>
        <w:rPr>
          <w:rFonts w:ascii="Arial" w:hAnsi="Arial" w:cs="Arial"/>
          <w:sz w:val="24"/>
          <w:szCs w:val="24"/>
        </w:rPr>
        <w:t>person</w:t>
      </w:r>
      <w:r w:rsidRPr="008779F3">
        <w:rPr>
          <w:rFonts w:ascii="Arial" w:hAnsi="Arial" w:cs="Arial"/>
          <w:sz w:val="24"/>
          <w:szCs w:val="24"/>
        </w:rPr>
        <w:t xml:space="preserve">. This means they can </w:t>
      </w:r>
      <w:r>
        <w:rPr>
          <w:rFonts w:ascii="Arial" w:hAnsi="Arial" w:cs="Arial"/>
          <w:sz w:val="24"/>
          <w:szCs w:val="24"/>
        </w:rPr>
        <w:t xml:space="preserve">be </w:t>
      </w:r>
      <w:r w:rsidRPr="008779F3">
        <w:rPr>
          <w:rFonts w:ascii="Arial" w:hAnsi="Arial" w:cs="Arial"/>
          <w:sz w:val="24"/>
          <w:szCs w:val="24"/>
        </w:rPr>
        <w:t>identified</w:t>
      </w:r>
      <w:r>
        <w:rPr>
          <w:rFonts w:ascii="Arial" w:hAnsi="Arial" w:cs="Arial"/>
          <w:sz w:val="24"/>
          <w:szCs w:val="24"/>
        </w:rPr>
        <w:t xml:space="preserve"> from information such as a name, an address, an identification number (e.g. your National Insurance number, unique pupil reference number), location data, etc. </w:t>
      </w:r>
    </w:p>
    <w:p w14:paraId="469E3FF2" w14:textId="77777777" w:rsidR="009A3929" w:rsidRDefault="009A3929" w:rsidP="009A3929">
      <w:pPr>
        <w:rPr>
          <w:rFonts w:ascii="Arial" w:hAnsi="Arial" w:cs="Arial"/>
          <w:sz w:val="24"/>
          <w:szCs w:val="24"/>
        </w:rPr>
      </w:pPr>
      <w:r>
        <w:rPr>
          <w:rFonts w:ascii="Arial" w:hAnsi="Arial" w:cs="Arial"/>
          <w:sz w:val="24"/>
          <w:szCs w:val="24"/>
        </w:rPr>
        <w:t xml:space="preserve">“Special categories of personal data” is personal sensitive data. This is data regarding an individual’s </w:t>
      </w:r>
      <w:r w:rsidRPr="00654337">
        <w:rPr>
          <w:rFonts w:ascii="Arial" w:hAnsi="Arial" w:cs="Arial"/>
          <w:sz w:val="24"/>
          <w:szCs w:val="24"/>
        </w:rPr>
        <w:t xml:space="preserve">racial or ethnic origin, political opinions, religious or philosophical beliefs, trade union membership, </w:t>
      </w:r>
      <w:r>
        <w:rPr>
          <w:rFonts w:ascii="Arial" w:hAnsi="Arial" w:cs="Arial"/>
          <w:sz w:val="24"/>
          <w:szCs w:val="24"/>
        </w:rPr>
        <w:t xml:space="preserve">genetic data and </w:t>
      </w:r>
      <w:r w:rsidRPr="00654337">
        <w:rPr>
          <w:rFonts w:ascii="Arial" w:hAnsi="Arial" w:cs="Arial"/>
          <w:sz w:val="24"/>
          <w:szCs w:val="24"/>
        </w:rPr>
        <w:t xml:space="preserve">biometric data </w:t>
      </w:r>
      <w:r>
        <w:rPr>
          <w:rFonts w:ascii="Arial" w:hAnsi="Arial" w:cs="Arial"/>
          <w:sz w:val="24"/>
          <w:szCs w:val="24"/>
        </w:rPr>
        <w:t xml:space="preserve">(fingerprints, eye scans etc.) </w:t>
      </w:r>
      <w:r w:rsidRPr="00654337">
        <w:rPr>
          <w:rFonts w:ascii="Arial" w:hAnsi="Arial" w:cs="Arial"/>
          <w:sz w:val="24"/>
          <w:szCs w:val="24"/>
        </w:rPr>
        <w:t>for the purpose of uniquely identifying a person, data concerning heal</w:t>
      </w:r>
      <w:r>
        <w:rPr>
          <w:rFonts w:ascii="Arial" w:hAnsi="Arial" w:cs="Arial"/>
          <w:sz w:val="24"/>
          <w:szCs w:val="24"/>
        </w:rPr>
        <w:t xml:space="preserve">th or data concerning a </w:t>
      </w:r>
      <w:r w:rsidRPr="00654337">
        <w:rPr>
          <w:rFonts w:ascii="Arial" w:hAnsi="Arial" w:cs="Arial"/>
          <w:sz w:val="24"/>
          <w:szCs w:val="24"/>
        </w:rPr>
        <w:t>person’s</w:t>
      </w:r>
      <w:r>
        <w:rPr>
          <w:rFonts w:ascii="Arial" w:hAnsi="Arial" w:cs="Arial"/>
          <w:sz w:val="24"/>
          <w:szCs w:val="24"/>
        </w:rPr>
        <w:t xml:space="preserve"> sex life or sexual orientation. </w:t>
      </w:r>
    </w:p>
    <w:p w14:paraId="40080972" w14:textId="77777777" w:rsidR="009A3929" w:rsidRDefault="009A3929" w:rsidP="009A3929">
      <w:pPr>
        <w:rPr>
          <w:rFonts w:ascii="Arial" w:hAnsi="Arial" w:cs="Arial"/>
          <w:sz w:val="24"/>
          <w:szCs w:val="24"/>
        </w:rPr>
      </w:pPr>
      <w:r>
        <w:rPr>
          <w:rFonts w:ascii="Arial" w:hAnsi="Arial" w:cs="Arial"/>
          <w:sz w:val="24"/>
          <w:szCs w:val="24"/>
        </w:rPr>
        <w:t>There are extra safeguards for special categories of personal data to ensure no one is discriminated against when it comes to receiving a service.</w:t>
      </w:r>
    </w:p>
    <w:p w14:paraId="0F5F2EC9" w14:textId="77777777" w:rsidR="009A3929" w:rsidRDefault="009A3929" w:rsidP="009A3929">
      <w:pPr>
        <w:rPr>
          <w:rFonts w:ascii="Arial" w:hAnsi="Arial" w:cs="Arial"/>
          <w:sz w:val="24"/>
          <w:szCs w:val="24"/>
        </w:rPr>
      </w:pPr>
      <w:r>
        <w:rPr>
          <w:rFonts w:ascii="Arial" w:hAnsi="Arial" w:cs="Arial"/>
          <w:sz w:val="24"/>
          <w:szCs w:val="24"/>
        </w:rPr>
        <w:t>We generally refer to a person or individual in this policy, although the term in law is “data subject”.</w:t>
      </w:r>
    </w:p>
    <w:p w14:paraId="51929CBA" w14:textId="77777777" w:rsidR="009A3929" w:rsidRDefault="009A3929" w:rsidP="009A3929">
      <w:pPr>
        <w:rPr>
          <w:rFonts w:ascii="Arial" w:hAnsi="Arial" w:cs="Arial"/>
          <w:b/>
          <w:sz w:val="24"/>
          <w:szCs w:val="24"/>
        </w:rPr>
      </w:pPr>
      <w:r>
        <w:rPr>
          <w:rFonts w:ascii="Arial" w:hAnsi="Arial" w:cs="Arial"/>
          <w:sz w:val="24"/>
          <w:szCs w:val="24"/>
        </w:rPr>
        <w:t>The frequent reference in this policy to “processing” data means</w:t>
      </w:r>
      <w:r w:rsidRPr="00DE5A1E">
        <w:t xml:space="preserve"> </w:t>
      </w:r>
      <w:r w:rsidRPr="00DE5A1E">
        <w:rPr>
          <w:rFonts w:ascii="Arial" w:hAnsi="Arial" w:cs="Arial"/>
          <w:sz w:val="24"/>
          <w:szCs w:val="24"/>
        </w:rPr>
        <w:t xml:space="preserve">any operation performed on personal data, whether </w:t>
      </w:r>
      <w:r>
        <w:rPr>
          <w:rFonts w:ascii="Arial" w:hAnsi="Arial" w:cs="Arial"/>
          <w:sz w:val="24"/>
          <w:szCs w:val="24"/>
        </w:rPr>
        <w:t xml:space="preserve">using a computer </w:t>
      </w:r>
      <w:r w:rsidRPr="009B03BC">
        <w:rPr>
          <w:rFonts w:ascii="Arial" w:hAnsi="Arial" w:cs="Arial"/>
          <w:sz w:val="24"/>
          <w:szCs w:val="24"/>
        </w:rPr>
        <w:t xml:space="preserve">or </w:t>
      </w:r>
      <w:r w:rsidRPr="009B03BC">
        <w:rPr>
          <w:rFonts w:ascii="Arial" w:hAnsi="Arial" w:cs="Arial"/>
          <w:color w:val="000000"/>
          <w:sz w:val="24"/>
          <w:szCs w:val="24"/>
          <w:lang w:val="en"/>
        </w:rPr>
        <w:t>manual filing systems.</w:t>
      </w:r>
      <w:r>
        <w:rPr>
          <w:rFonts w:ascii="Arial" w:hAnsi="Arial" w:cs="Arial"/>
          <w:sz w:val="24"/>
          <w:szCs w:val="24"/>
        </w:rPr>
        <w:t xml:space="preserve"> It includes collection, use, and recording, storing, sending and deleting personal data.</w:t>
      </w:r>
    </w:p>
    <w:p w14:paraId="00935EE5" w14:textId="77777777" w:rsidR="009A3929" w:rsidRDefault="009A3929" w:rsidP="009A3929">
      <w:pPr>
        <w:rPr>
          <w:rFonts w:ascii="Arial" w:hAnsi="Arial" w:cs="Arial"/>
          <w:b/>
          <w:sz w:val="24"/>
          <w:szCs w:val="24"/>
        </w:rPr>
      </w:pPr>
    </w:p>
    <w:p w14:paraId="30AC2A12" w14:textId="77777777" w:rsidR="009A3929" w:rsidRPr="00A90615" w:rsidRDefault="009A3929" w:rsidP="009A3929">
      <w:pPr>
        <w:rPr>
          <w:rFonts w:ascii="Arial" w:hAnsi="Arial" w:cs="Arial"/>
          <w:b/>
          <w:sz w:val="24"/>
          <w:szCs w:val="24"/>
        </w:rPr>
      </w:pPr>
      <w:r>
        <w:rPr>
          <w:rFonts w:ascii="Arial" w:hAnsi="Arial" w:cs="Arial"/>
          <w:b/>
          <w:sz w:val="24"/>
          <w:szCs w:val="24"/>
        </w:rPr>
        <w:t>6</w:t>
      </w:r>
      <w:r w:rsidRPr="00A90615">
        <w:rPr>
          <w:rFonts w:ascii="Arial" w:hAnsi="Arial" w:cs="Arial"/>
          <w:b/>
          <w:sz w:val="24"/>
          <w:szCs w:val="24"/>
        </w:rPr>
        <w:t>. Data protection principles</w:t>
      </w:r>
    </w:p>
    <w:p w14:paraId="57D6B4D4" w14:textId="77777777" w:rsidR="009A3929" w:rsidRDefault="009A3929" w:rsidP="009A3929">
      <w:pPr>
        <w:rPr>
          <w:rFonts w:ascii="Arial" w:hAnsi="Arial" w:cs="Arial"/>
          <w:sz w:val="24"/>
          <w:szCs w:val="24"/>
        </w:rPr>
      </w:pPr>
      <w:r>
        <w:rPr>
          <w:rFonts w:ascii="Arial" w:hAnsi="Arial" w:cs="Arial"/>
          <w:sz w:val="24"/>
          <w:szCs w:val="24"/>
        </w:rPr>
        <w:t>The school applies data protection principles in its processing of personal data. These principles are set out in the General Data Protection Regulation and have been incorporated into the Data Protection Act 2018. The six principles are that personal data should be:</w:t>
      </w:r>
    </w:p>
    <w:p w14:paraId="62E40883" w14:textId="77777777" w:rsidR="009A3929" w:rsidRDefault="009A3929" w:rsidP="009A3929">
      <w:pPr>
        <w:pStyle w:val="ListParagraph"/>
        <w:numPr>
          <w:ilvl w:val="0"/>
          <w:numId w:val="20"/>
        </w:numPr>
        <w:spacing w:after="200" w:line="276" w:lineRule="auto"/>
        <w:rPr>
          <w:rFonts w:ascii="Arial" w:hAnsi="Arial" w:cs="Arial"/>
          <w:sz w:val="24"/>
          <w:szCs w:val="24"/>
        </w:rPr>
      </w:pPr>
      <w:r w:rsidRPr="008E1813">
        <w:rPr>
          <w:rFonts w:ascii="Arial" w:hAnsi="Arial" w:cs="Arial"/>
          <w:sz w:val="24"/>
          <w:szCs w:val="24"/>
        </w:rPr>
        <w:t>Processed lawfully, fairly and in a transparent way</w:t>
      </w:r>
    </w:p>
    <w:p w14:paraId="61276381" w14:textId="77777777" w:rsidR="009A3929" w:rsidRDefault="009A3929" w:rsidP="009A3929">
      <w:pPr>
        <w:pStyle w:val="ListParagraph"/>
        <w:numPr>
          <w:ilvl w:val="0"/>
          <w:numId w:val="20"/>
        </w:numPr>
        <w:spacing w:after="200" w:line="276" w:lineRule="auto"/>
        <w:rPr>
          <w:rFonts w:ascii="Arial" w:hAnsi="Arial" w:cs="Arial"/>
          <w:sz w:val="24"/>
          <w:szCs w:val="24"/>
        </w:rPr>
      </w:pPr>
      <w:r>
        <w:rPr>
          <w:rFonts w:ascii="Arial" w:hAnsi="Arial" w:cs="Arial"/>
          <w:sz w:val="24"/>
          <w:szCs w:val="24"/>
        </w:rPr>
        <w:t>Collected for a specific purpose</w:t>
      </w:r>
    </w:p>
    <w:p w14:paraId="3F212481" w14:textId="77777777" w:rsidR="009A3929" w:rsidRDefault="009A3929" w:rsidP="009A3929">
      <w:pPr>
        <w:pStyle w:val="ListParagraph"/>
        <w:numPr>
          <w:ilvl w:val="0"/>
          <w:numId w:val="20"/>
        </w:numPr>
        <w:spacing w:after="200" w:line="276" w:lineRule="auto"/>
        <w:rPr>
          <w:rFonts w:ascii="Arial" w:hAnsi="Arial" w:cs="Arial"/>
          <w:sz w:val="24"/>
          <w:szCs w:val="24"/>
        </w:rPr>
      </w:pPr>
      <w:r>
        <w:rPr>
          <w:rFonts w:ascii="Arial" w:hAnsi="Arial" w:cs="Arial"/>
          <w:sz w:val="24"/>
          <w:szCs w:val="24"/>
        </w:rPr>
        <w:t>Adequate, relevant and limited to what’s necessary</w:t>
      </w:r>
    </w:p>
    <w:p w14:paraId="75823E21" w14:textId="77777777" w:rsidR="009A3929" w:rsidRDefault="009A3929" w:rsidP="009A3929">
      <w:pPr>
        <w:pStyle w:val="ListParagraph"/>
        <w:numPr>
          <w:ilvl w:val="0"/>
          <w:numId w:val="20"/>
        </w:numPr>
        <w:spacing w:after="200" w:line="276" w:lineRule="auto"/>
        <w:rPr>
          <w:rFonts w:ascii="Arial" w:hAnsi="Arial" w:cs="Arial"/>
          <w:sz w:val="24"/>
          <w:szCs w:val="24"/>
        </w:rPr>
      </w:pPr>
      <w:r>
        <w:rPr>
          <w:rFonts w:ascii="Arial" w:hAnsi="Arial" w:cs="Arial"/>
          <w:sz w:val="24"/>
          <w:szCs w:val="24"/>
        </w:rPr>
        <w:t>Kept up to date</w:t>
      </w:r>
    </w:p>
    <w:p w14:paraId="20966CF4" w14:textId="77777777" w:rsidR="009A3929" w:rsidRDefault="009A3929" w:rsidP="009A3929">
      <w:pPr>
        <w:pStyle w:val="ListParagraph"/>
        <w:numPr>
          <w:ilvl w:val="0"/>
          <w:numId w:val="20"/>
        </w:numPr>
        <w:spacing w:after="200" w:line="276" w:lineRule="auto"/>
        <w:rPr>
          <w:rFonts w:ascii="Arial" w:hAnsi="Arial" w:cs="Arial"/>
          <w:sz w:val="24"/>
          <w:szCs w:val="24"/>
        </w:rPr>
      </w:pPr>
      <w:r>
        <w:rPr>
          <w:rFonts w:ascii="Arial" w:hAnsi="Arial" w:cs="Arial"/>
          <w:sz w:val="24"/>
          <w:szCs w:val="24"/>
        </w:rPr>
        <w:t>Kept for only as long as necessary</w:t>
      </w:r>
    </w:p>
    <w:p w14:paraId="45DE94F2" w14:textId="77777777" w:rsidR="009A3929" w:rsidRPr="00C27CEC" w:rsidRDefault="009A3929" w:rsidP="009A3929">
      <w:pPr>
        <w:pStyle w:val="ListParagraph"/>
        <w:numPr>
          <w:ilvl w:val="0"/>
          <w:numId w:val="20"/>
        </w:numPr>
        <w:spacing w:after="200" w:line="276" w:lineRule="auto"/>
        <w:rPr>
          <w:rFonts w:ascii="Arial" w:hAnsi="Arial" w:cs="Arial"/>
          <w:b/>
          <w:sz w:val="24"/>
          <w:szCs w:val="24"/>
        </w:rPr>
      </w:pPr>
      <w:r w:rsidRPr="00C27CEC">
        <w:rPr>
          <w:rFonts w:ascii="Arial" w:hAnsi="Arial" w:cs="Arial"/>
          <w:sz w:val="24"/>
          <w:szCs w:val="24"/>
        </w:rPr>
        <w:lastRenderedPageBreak/>
        <w:t>Protected with appropriate security</w:t>
      </w:r>
      <w:r>
        <w:rPr>
          <w:rFonts w:ascii="Arial" w:hAnsi="Arial" w:cs="Arial"/>
          <w:sz w:val="24"/>
          <w:szCs w:val="24"/>
        </w:rPr>
        <w:t>.</w:t>
      </w:r>
    </w:p>
    <w:p w14:paraId="5633EF49" w14:textId="77777777" w:rsidR="007A0A05" w:rsidRDefault="007A0A05" w:rsidP="009A3929">
      <w:pPr>
        <w:rPr>
          <w:rFonts w:ascii="Arial" w:hAnsi="Arial" w:cs="Arial"/>
          <w:b/>
          <w:sz w:val="24"/>
          <w:szCs w:val="24"/>
        </w:rPr>
      </w:pPr>
    </w:p>
    <w:p w14:paraId="0704EC9F" w14:textId="24C5E020" w:rsidR="009A3929" w:rsidRPr="00C27CEC" w:rsidRDefault="009A3929" w:rsidP="009A3929">
      <w:pPr>
        <w:rPr>
          <w:rFonts w:ascii="Arial" w:hAnsi="Arial" w:cs="Arial"/>
          <w:b/>
          <w:sz w:val="24"/>
          <w:szCs w:val="24"/>
        </w:rPr>
      </w:pPr>
      <w:r>
        <w:rPr>
          <w:rFonts w:ascii="Arial" w:hAnsi="Arial" w:cs="Arial"/>
          <w:b/>
          <w:sz w:val="24"/>
          <w:szCs w:val="24"/>
        </w:rPr>
        <w:t>7</w:t>
      </w:r>
      <w:r w:rsidRPr="00C27CEC">
        <w:rPr>
          <w:rFonts w:ascii="Arial" w:hAnsi="Arial" w:cs="Arial"/>
          <w:b/>
          <w:sz w:val="24"/>
          <w:szCs w:val="24"/>
        </w:rPr>
        <w:t>. Lawful basis of processing personal data</w:t>
      </w:r>
    </w:p>
    <w:p w14:paraId="62F64808" w14:textId="77777777" w:rsidR="009A3929" w:rsidRDefault="009A3929" w:rsidP="009A3929">
      <w:pPr>
        <w:rPr>
          <w:rFonts w:ascii="Arial" w:hAnsi="Arial" w:cs="Arial"/>
          <w:sz w:val="24"/>
          <w:szCs w:val="24"/>
        </w:rPr>
      </w:pPr>
      <w:r>
        <w:rPr>
          <w:rFonts w:ascii="Arial" w:hAnsi="Arial" w:cs="Arial"/>
          <w:sz w:val="24"/>
          <w:szCs w:val="24"/>
        </w:rPr>
        <w:t xml:space="preserve">There are different lawful reasons for processing personal data and special categories of personal data. The council always uses at least one lawful basis for processing personal information and at least one lawful basis for processing special categories of personal data. </w:t>
      </w:r>
    </w:p>
    <w:p w14:paraId="1D36448F" w14:textId="77777777" w:rsidR="009A3929" w:rsidRDefault="009A3929" w:rsidP="009A3929">
      <w:pPr>
        <w:rPr>
          <w:rFonts w:ascii="Arial" w:hAnsi="Arial" w:cs="Arial"/>
          <w:sz w:val="24"/>
          <w:szCs w:val="24"/>
        </w:rPr>
      </w:pPr>
      <w:r>
        <w:rPr>
          <w:rFonts w:ascii="Arial" w:hAnsi="Arial" w:cs="Arial"/>
          <w:sz w:val="24"/>
          <w:szCs w:val="24"/>
        </w:rPr>
        <w:t>The six lawful reasons for processing personal data are:</w:t>
      </w:r>
    </w:p>
    <w:p w14:paraId="45F0D9C5" w14:textId="77777777" w:rsidR="009A3929" w:rsidRPr="00384A88" w:rsidRDefault="009A3929" w:rsidP="009A3929">
      <w:pPr>
        <w:rPr>
          <w:rFonts w:ascii="Arial" w:hAnsi="Arial" w:cs="Arial"/>
          <w:sz w:val="24"/>
          <w:szCs w:val="24"/>
        </w:rPr>
      </w:pPr>
      <w:r w:rsidRPr="00384A88">
        <w:rPr>
          <w:rFonts w:ascii="Arial" w:hAnsi="Arial" w:cs="Arial"/>
          <w:sz w:val="24"/>
          <w:szCs w:val="24"/>
        </w:rPr>
        <w:t>a) An individual has given consent for the processing of his or her personal data, and it is freely given, specific, informed, and there must be an indication signifying agreement</w:t>
      </w:r>
      <w:r>
        <w:rPr>
          <w:rFonts w:ascii="Arial" w:hAnsi="Arial" w:cs="Arial"/>
          <w:sz w:val="24"/>
          <w:szCs w:val="24"/>
        </w:rPr>
        <w:t>;</w:t>
      </w:r>
    </w:p>
    <w:p w14:paraId="43DF40C5" w14:textId="77777777" w:rsidR="009A3929" w:rsidRDefault="009A3929" w:rsidP="009A3929">
      <w:pPr>
        <w:rPr>
          <w:rFonts w:ascii="Arial" w:hAnsi="Arial" w:cs="Arial"/>
          <w:sz w:val="24"/>
          <w:szCs w:val="24"/>
        </w:rPr>
      </w:pPr>
      <w:r w:rsidRPr="00384A88">
        <w:rPr>
          <w:rFonts w:ascii="Arial" w:hAnsi="Arial" w:cs="Arial"/>
          <w:sz w:val="24"/>
          <w:szCs w:val="24"/>
        </w:rPr>
        <w:t>b)</w:t>
      </w:r>
      <w:r>
        <w:rPr>
          <w:rFonts w:ascii="Arial" w:hAnsi="Arial" w:cs="Arial"/>
          <w:sz w:val="24"/>
          <w:szCs w:val="24"/>
        </w:rPr>
        <w:t xml:space="preserve"> the school has </w:t>
      </w:r>
      <w:r w:rsidRPr="00384A88">
        <w:rPr>
          <w:rFonts w:ascii="Arial" w:hAnsi="Arial" w:cs="Arial"/>
          <w:sz w:val="24"/>
          <w:szCs w:val="24"/>
        </w:rPr>
        <w:t xml:space="preserve">a contract with </w:t>
      </w:r>
      <w:r>
        <w:rPr>
          <w:rFonts w:ascii="Arial" w:hAnsi="Arial" w:cs="Arial"/>
          <w:sz w:val="24"/>
          <w:szCs w:val="24"/>
        </w:rPr>
        <w:t>a person</w:t>
      </w:r>
      <w:r w:rsidRPr="00384A88">
        <w:rPr>
          <w:rFonts w:ascii="Arial" w:hAnsi="Arial" w:cs="Arial"/>
          <w:sz w:val="24"/>
          <w:szCs w:val="24"/>
        </w:rPr>
        <w:t xml:space="preserve"> and need to process their personal data to comply with our</w:t>
      </w:r>
      <w:r>
        <w:rPr>
          <w:rFonts w:ascii="Arial" w:hAnsi="Arial" w:cs="Arial"/>
          <w:sz w:val="24"/>
          <w:szCs w:val="24"/>
        </w:rPr>
        <w:t xml:space="preserve"> obligations under the contract; or we </w:t>
      </w:r>
      <w:r w:rsidRPr="00384A88">
        <w:rPr>
          <w:rFonts w:ascii="Arial" w:hAnsi="Arial" w:cs="Arial"/>
          <w:sz w:val="24"/>
          <w:szCs w:val="24"/>
        </w:rPr>
        <w:t xml:space="preserve">haven’t yet got a contract with the </w:t>
      </w:r>
      <w:r>
        <w:rPr>
          <w:rFonts w:ascii="Arial" w:hAnsi="Arial" w:cs="Arial"/>
          <w:sz w:val="24"/>
          <w:szCs w:val="24"/>
        </w:rPr>
        <w:t>person</w:t>
      </w:r>
      <w:r w:rsidRPr="00384A88">
        <w:rPr>
          <w:rFonts w:ascii="Arial" w:hAnsi="Arial" w:cs="Arial"/>
          <w:sz w:val="24"/>
          <w:szCs w:val="24"/>
        </w:rPr>
        <w:t xml:space="preserve">, but they have asked </w:t>
      </w:r>
      <w:r>
        <w:rPr>
          <w:rFonts w:ascii="Arial" w:hAnsi="Arial" w:cs="Arial"/>
          <w:sz w:val="24"/>
          <w:szCs w:val="24"/>
        </w:rPr>
        <w:t xml:space="preserve">us </w:t>
      </w:r>
      <w:r w:rsidRPr="00384A88">
        <w:rPr>
          <w:rFonts w:ascii="Arial" w:hAnsi="Arial" w:cs="Arial"/>
          <w:sz w:val="24"/>
          <w:szCs w:val="24"/>
        </w:rPr>
        <w:t>to do something as a first step (</w:t>
      </w:r>
      <w:proofErr w:type="gramStart"/>
      <w:r w:rsidRPr="00384A88">
        <w:rPr>
          <w:rFonts w:ascii="Arial" w:hAnsi="Arial" w:cs="Arial"/>
          <w:sz w:val="24"/>
          <w:szCs w:val="24"/>
        </w:rPr>
        <w:t>e</w:t>
      </w:r>
      <w:r>
        <w:rPr>
          <w:rFonts w:ascii="Arial" w:hAnsi="Arial" w:cs="Arial"/>
          <w:sz w:val="24"/>
          <w:szCs w:val="24"/>
        </w:rPr>
        <w:t>.</w:t>
      </w:r>
      <w:r w:rsidRPr="00384A88">
        <w:rPr>
          <w:rFonts w:ascii="Arial" w:hAnsi="Arial" w:cs="Arial"/>
          <w:sz w:val="24"/>
          <w:szCs w:val="24"/>
        </w:rPr>
        <w:t>g</w:t>
      </w:r>
      <w:r>
        <w:rPr>
          <w:rFonts w:ascii="Arial" w:hAnsi="Arial" w:cs="Arial"/>
          <w:sz w:val="24"/>
          <w:szCs w:val="24"/>
        </w:rPr>
        <w:t>.</w:t>
      </w:r>
      <w:proofErr w:type="gramEnd"/>
      <w:r w:rsidRPr="00384A88">
        <w:rPr>
          <w:rFonts w:ascii="Arial" w:hAnsi="Arial" w:cs="Arial"/>
          <w:sz w:val="24"/>
          <w:szCs w:val="24"/>
        </w:rPr>
        <w:t xml:space="preserve"> provide a quote) and </w:t>
      </w:r>
      <w:r>
        <w:rPr>
          <w:rFonts w:ascii="Arial" w:hAnsi="Arial" w:cs="Arial"/>
          <w:sz w:val="24"/>
          <w:szCs w:val="24"/>
        </w:rPr>
        <w:t xml:space="preserve">we </w:t>
      </w:r>
      <w:r w:rsidRPr="00384A88">
        <w:rPr>
          <w:rFonts w:ascii="Arial" w:hAnsi="Arial" w:cs="Arial"/>
          <w:sz w:val="24"/>
          <w:szCs w:val="24"/>
        </w:rPr>
        <w:t>need to process their personal data to do what they ask</w:t>
      </w:r>
      <w:r>
        <w:rPr>
          <w:rFonts w:ascii="Arial" w:hAnsi="Arial" w:cs="Arial"/>
          <w:sz w:val="24"/>
          <w:szCs w:val="24"/>
        </w:rPr>
        <w:t>;</w:t>
      </w:r>
    </w:p>
    <w:p w14:paraId="66C4961D" w14:textId="77777777" w:rsidR="009A3929" w:rsidRDefault="009A3929" w:rsidP="009A3929">
      <w:pPr>
        <w:rPr>
          <w:rFonts w:ascii="Arial" w:hAnsi="Arial" w:cs="Arial"/>
          <w:color w:val="000000"/>
          <w:sz w:val="24"/>
          <w:szCs w:val="24"/>
          <w:lang w:val="en"/>
        </w:rPr>
      </w:pPr>
      <w:r w:rsidRPr="00384A88">
        <w:rPr>
          <w:rFonts w:ascii="Arial" w:hAnsi="Arial" w:cs="Arial"/>
          <w:sz w:val="24"/>
          <w:szCs w:val="24"/>
        </w:rPr>
        <w:t xml:space="preserve">c) The </w:t>
      </w:r>
      <w:r>
        <w:rPr>
          <w:rFonts w:ascii="Arial" w:hAnsi="Arial" w:cs="Arial"/>
          <w:sz w:val="24"/>
          <w:szCs w:val="24"/>
        </w:rPr>
        <w:t>school</w:t>
      </w:r>
      <w:r w:rsidRPr="00384A88">
        <w:rPr>
          <w:rFonts w:ascii="Arial" w:hAnsi="Arial" w:cs="Arial"/>
          <w:sz w:val="24"/>
          <w:szCs w:val="24"/>
        </w:rPr>
        <w:t xml:space="preserve"> is </w:t>
      </w:r>
      <w:r w:rsidRPr="00384A88">
        <w:rPr>
          <w:rFonts w:ascii="Arial" w:hAnsi="Arial" w:cs="Arial"/>
          <w:color w:val="000000"/>
          <w:sz w:val="24"/>
          <w:szCs w:val="24"/>
          <w:lang w:val="en"/>
        </w:rPr>
        <w:t>obliged to process personal data to comply with the law.</w:t>
      </w:r>
      <w:r>
        <w:rPr>
          <w:rFonts w:ascii="Arial" w:hAnsi="Arial" w:cs="Arial"/>
          <w:color w:val="000000"/>
          <w:sz w:val="24"/>
          <w:szCs w:val="24"/>
          <w:lang w:val="en"/>
        </w:rPr>
        <w:t xml:space="preserve"> We will always refer to the specific legal provision or source of advice that explains generally applicable legal obligations;</w:t>
      </w:r>
    </w:p>
    <w:p w14:paraId="1EBFBA7E" w14:textId="77777777" w:rsidR="009A3929" w:rsidRDefault="009A3929" w:rsidP="009A3929">
      <w:pPr>
        <w:rPr>
          <w:rFonts w:ascii="Arial" w:hAnsi="Arial" w:cs="Arial"/>
          <w:color w:val="000000"/>
          <w:sz w:val="24"/>
          <w:szCs w:val="24"/>
          <w:lang w:val="en"/>
        </w:rPr>
      </w:pPr>
      <w:r>
        <w:rPr>
          <w:rFonts w:ascii="Arial" w:hAnsi="Arial" w:cs="Arial"/>
          <w:color w:val="000000"/>
          <w:sz w:val="24"/>
          <w:szCs w:val="24"/>
          <w:lang w:val="en"/>
        </w:rPr>
        <w:t>d) The processing of</w:t>
      </w:r>
      <w:r w:rsidRPr="00F90027">
        <w:rPr>
          <w:rFonts w:ascii="Arial" w:hAnsi="Arial" w:cs="Arial"/>
          <w:color w:val="000000"/>
          <w:sz w:val="24"/>
          <w:szCs w:val="24"/>
          <w:lang w:val="en"/>
        </w:rPr>
        <w:t xml:space="preserve"> personal data </w:t>
      </w:r>
      <w:r>
        <w:rPr>
          <w:rFonts w:ascii="Arial" w:hAnsi="Arial" w:cs="Arial"/>
          <w:color w:val="000000"/>
          <w:sz w:val="24"/>
          <w:szCs w:val="24"/>
          <w:lang w:val="en"/>
        </w:rPr>
        <w:t>is necessary to protect someone’s life (“vital interests”);</w:t>
      </w:r>
    </w:p>
    <w:p w14:paraId="3C623317" w14:textId="77777777" w:rsidR="009A3929" w:rsidRPr="00F90027" w:rsidRDefault="009A3929" w:rsidP="009A3929">
      <w:pPr>
        <w:spacing w:before="120" w:beforeAutospacing="1" w:after="100" w:afterAutospacing="1" w:line="240" w:lineRule="auto"/>
        <w:rPr>
          <w:rFonts w:ascii="Arial" w:eastAsia="Times New Roman" w:hAnsi="Arial" w:cs="Arial"/>
          <w:color w:val="000000"/>
          <w:sz w:val="24"/>
          <w:szCs w:val="24"/>
          <w:lang w:val="en" w:eastAsia="en-GB"/>
        </w:rPr>
      </w:pPr>
      <w:r w:rsidRPr="00F90027">
        <w:rPr>
          <w:rFonts w:ascii="Arial" w:hAnsi="Arial" w:cs="Arial"/>
          <w:color w:val="000000"/>
          <w:sz w:val="24"/>
          <w:szCs w:val="24"/>
          <w:lang w:val="en"/>
        </w:rPr>
        <w:t xml:space="preserve">e) The processing of personal data is necessary under public functions and powers set out in law; or the council needs to </w:t>
      </w:r>
      <w:r w:rsidRPr="00F90027">
        <w:rPr>
          <w:rFonts w:ascii="Arial" w:eastAsia="Times New Roman" w:hAnsi="Arial" w:cs="Arial"/>
          <w:color w:val="000000"/>
          <w:sz w:val="24"/>
          <w:szCs w:val="24"/>
          <w:lang w:val="en" w:eastAsia="en-GB"/>
        </w:rPr>
        <w:t>perform a specific task in the public interest that is set out in law</w:t>
      </w:r>
      <w:r>
        <w:rPr>
          <w:rFonts w:ascii="Arial" w:eastAsia="Times New Roman" w:hAnsi="Arial" w:cs="Arial"/>
          <w:color w:val="000000"/>
          <w:sz w:val="24"/>
          <w:szCs w:val="24"/>
          <w:lang w:val="en" w:eastAsia="en-GB"/>
        </w:rPr>
        <w:t>;</w:t>
      </w:r>
    </w:p>
    <w:p w14:paraId="1E4EBF7E" w14:textId="77777777" w:rsidR="009A3929" w:rsidRPr="00462925" w:rsidRDefault="009A3929" w:rsidP="009A3929">
      <w:pPr>
        <w:rPr>
          <w:rFonts w:ascii="Arial" w:hAnsi="Arial" w:cs="Arial"/>
          <w:sz w:val="24"/>
          <w:szCs w:val="24"/>
        </w:rPr>
      </w:pPr>
      <w:r w:rsidRPr="00462925">
        <w:rPr>
          <w:rFonts w:ascii="Arial" w:hAnsi="Arial" w:cs="Arial"/>
          <w:sz w:val="24"/>
          <w:szCs w:val="24"/>
        </w:rPr>
        <w:t>f) The processing of personal data is in the l</w:t>
      </w:r>
      <w:r w:rsidRPr="00462925">
        <w:rPr>
          <w:rFonts w:ascii="Arial" w:hAnsi="Arial" w:cs="Arial"/>
          <w:color w:val="000000"/>
          <w:sz w:val="24"/>
          <w:szCs w:val="24"/>
          <w:lang w:val="en"/>
        </w:rPr>
        <w:t xml:space="preserve">legitimate interests of the </w:t>
      </w:r>
      <w:r>
        <w:rPr>
          <w:rFonts w:ascii="Arial" w:hAnsi="Arial" w:cs="Arial"/>
          <w:color w:val="000000"/>
          <w:sz w:val="24"/>
          <w:szCs w:val="24"/>
          <w:lang w:val="en"/>
        </w:rPr>
        <w:t>school</w:t>
      </w:r>
      <w:r w:rsidRPr="00462925">
        <w:rPr>
          <w:rFonts w:ascii="Arial" w:hAnsi="Arial" w:cs="Arial"/>
          <w:color w:val="000000"/>
          <w:sz w:val="24"/>
          <w:szCs w:val="24"/>
          <w:lang w:val="en"/>
        </w:rPr>
        <w:t xml:space="preserve">, where we use data in ways that people would reasonably expect and that have a minimal privacy impact. However, public authorities are more limited than private </w:t>
      </w:r>
      <w:proofErr w:type="spellStart"/>
      <w:r w:rsidRPr="00462925">
        <w:rPr>
          <w:rFonts w:ascii="Arial" w:hAnsi="Arial" w:cs="Arial"/>
          <w:color w:val="000000"/>
          <w:sz w:val="24"/>
          <w:szCs w:val="24"/>
          <w:lang w:val="en"/>
        </w:rPr>
        <w:t>organisations</w:t>
      </w:r>
      <w:proofErr w:type="spellEnd"/>
      <w:r w:rsidRPr="00462925">
        <w:rPr>
          <w:rFonts w:ascii="Arial" w:hAnsi="Arial" w:cs="Arial"/>
          <w:color w:val="000000"/>
          <w:sz w:val="24"/>
          <w:szCs w:val="24"/>
          <w:lang w:val="en"/>
        </w:rPr>
        <w:t xml:space="preserve"> in their ability to rely on this basis for processing personal data</w:t>
      </w:r>
      <w:r>
        <w:rPr>
          <w:rFonts w:ascii="Arial" w:hAnsi="Arial" w:cs="Arial"/>
          <w:color w:val="000000"/>
          <w:sz w:val="24"/>
          <w:szCs w:val="24"/>
          <w:lang w:val="en"/>
        </w:rPr>
        <w:t>;</w:t>
      </w:r>
    </w:p>
    <w:p w14:paraId="4E14F8D9" w14:textId="77777777" w:rsidR="009A3929" w:rsidRPr="000D17B6" w:rsidRDefault="009A3929" w:rsidP="009A3929">
      <w:pPr>
        <w:rPr>
          <w:rFonts w:ascii="Arial" w:hAnsi="Arial" w:cs="Arial"/>
          <w:color w:val="000000"/>
          <w:sz w:val="24"/>
          <w:szCs w:val="24"/>
          <w:lang w:val="en"/>
        </w:rPr>
      </w:pPr>
      <w:r w:rsidRPr="000D17B6">
        <w:rPr>
          <w:rFonts w:ascii="Arial" w:hAnsi="Arial" w:cs="Arial"/>
          <w:sz w:val="24"/>
          <w:szCs w:val="24"/>
        </w:rPr>
        <w:t>The lawful bases for processing special categories of data are:</w:t>
      </w:r>
      <w:r w:rsidRPr="000D17B6">
        <w:rPr>
          <w:rFonts w:ascii="Arial" w:hAnsi="Arial" w:cs="Arial"/>
          <w:sz w:val="24"/>
          <w:szCs w:val="24"/>
        </w:rPr>
        <w:br/>
      </w:r>
      <w:r w:rsidRPr="000D17B6">
        <w:rPr>
          <w:rFonts w:ascii="Arial" w:hAnsi="Arial" w:cs="Arial"/>
          <w:sz w:val="24"/>
          <w:szCs w:val="24"/>
        </w:rPr>
        <w:br/>
      </w:r>
      <w:r>
        <w:rPr>
          <w:rFonts w:ascii="Arial" w:hAnsi="Arial" w:cs="Arial"/>
          <w:sz w:val="24"/>
          <w:szCs w:val="24"/>
        </w:rPr>
        <w:t>(</w:t>
      </w:r>
      <w:r w:rsidRPr="000D17B6">
        <w:rPr>
          <w:rFonts w:ascii="Arial" w:hAnsi="Arial" w:cs="Arial"/>
          <w:sz w:val="24"/>
          <w:szCs w:val="24"/>
        </w:rPr>
        <w:t xml:space="preserve">a) </w:t>
      </w:r>
      <w:r>
        <w:rPr>
          <w:rFonts w:ascii="Arial" w:hAnsi="Arial" w:cs="Arial"/>
          <w:sz w:val="24"/>
          <w:szCs w:val="24"/>
        </w:rPr>
        <w:t xml:space="preserve">an individual </w:t>
      </w:r>
      <w:r w:rsidRPr="000D17B6">
        <w:rPr>
          <w:rFonts w:ascii="Arial" w:hAnsi="Arial" w:cs="Arial"/>
          <w:color w:val="000000"/>
          <w:sz w:val="24"/>
          <w:szCs w:val="24"/>
          <w:lang w:val="en"/>
        </w:rPr>
        <w:t>has given explicit con</w:t>
      </w:r>
      <w:r>
        <w:rPr>
          <w:rFonts w:ascii="Arial" w:hAnsi="Arial" w:cs="Arial"/>
          <w:color w:val="000000"/>
          <w:sz w:val="24"/>
          <w:szCs w:val="24"/>
          <w:lang w:val="en"/>
        </w:rPr>
        <w:t xml:space="preserve">sent to the processing of </w:t>
      </w:r>
      <w:r w:rsidRPr="000D17B6">
        <w:rPr>
          <w:rFonts w:ascii="Arial" w:hAnsi="Arial" w:cs="Arial"/>
          <w:color w:val="000000"/>
          <w:sz w:val="24"/>
          <w:szCs w:val="24"/>
          <w:lang w:val="en"/>
        </w:rPr>
        <w:t>personal data for one or more specified purposes, except where limited by law</w:t>
      </w:r>
      <w:r>
        <w:rPr>
          <w:rFonts w:ascii="Arial" w:hAnsi="Arial" w:cs="Arial"/>
          <w:color w:val="000000"/>
          <w:sz w:val="24"/>
          <w:szCs w:val="24"/>
          <w:lang w:val="en"/>
        </w:rPr>
        <w:t>;</w:t>
      </w:r>
    </w:p>
    <w:p w14:paraId="159B7FE4" w14:textId="77777777" w:rsidR="009A3929" w:rsidRDefault="009A3929" w:rsidP="009A3929">
      <w:pPr>
        <w:rPr>
          <w:rFonts w:ascii="Arial" w:hAnsi="Arial" w:cs="Arial"/>
          <w:color w:val="000000"/>
          <w:sz w:val="24"/>
          <w:szCs w:val="24"/>
          <w:lang w:val="en"/>
        </w:rPr>
      </w:pPr>
      <w:r>
        <w:rPr>
          <w:rFonts w:ascii="Arial" w:hAnsi="Arial" w:cs="Arial"/>
          <w:color w:val="000000"/>
          <w:sz w:val="24"/>
          <w:szCs w:val="24"/>
          <w:lang w:val="en"/>
        </w:rPr>
        <w:t>(</w:t>
      </w:r>
      <w:r w:rsidRPr="000D17B6">
        <w:rPr>
          <w:rFonts w:ascii="Arial" w:hAnsi="Arial" w:cs="Arial"/>
          <w:color w:val="000000"/>
          <w:sz w:val="24"/>
          <w:szCs w:val="24"/>
          <w:lang w:val="en"/>
        </w:rPr>
        <w:t xml:space="preserve">b) processing is necessary for the purposes of carrying out the obligations and exercising specific rights of the </w:t>
      </w:r>
      <w:r>
        <w:rPr>
          <w:rFonts w:ascii="Arial" w:hAnsi="Arial" w:cs="Arial"/>
          <w:color w:val="000000"/>
          <w:sz w:val="24"/>
          <w:szCs w:val="24"/>
          <w:lang w:val="en"/>
        </w:rPr>
        <w:t>school</w:t>
      </w:r>
      <w:r w:rsidRPr="000D17B6">
        <w:rPr>
          <w:rFonts w:ascii="Arial" w:hAnsi="Arial" w:cs="Arial"/>
          <w:color w:val="000000"/>
          <w:sz w:val="24"/>
          <w:szCs w:val="24"/>
          <w:lang w:val="en"/>
        </w:rPr>
        <w:t xml:space="preserve"> or a person under employment, social security and social protection law or a collective agreement under law</w:t>
      </w:r>
      <w:r>
        <w:rPr>
          <w:rFonts w:ascii="Arial" w:hAnsi="Arial" w:cs="Arial"/>
          <w:color w:val="000000"/>
          <w:sz w:val="24"/>
          <w:szCs w:val="24"/>
          <w:lang w:val="en"/>
        </w:rPr>
        <w:t>;</w:t>
      </w:r>
    </w:p>
    <w:p w14:paraId="09860641" w14:textId="77777777" w:rsidR="009A3929" w:rsidRPr="000D17B6" w:rsidRDefault="009A3929" w:rsidP="009A3929">
      <w:pPr>
        <w:rPr>
          <w:rFonts w:ascii="Arial" w:hAnsi="Arial" w:cs="Arial"/>
          <w:color w:val="000000"/>
          <w:sz w:val="24"/>
          <w:szCs w:val="24"/>
          <w:lang w:val="en"/>
        </w:rPr>
      </w:pPr>
      <w:r>
        <w:rPr>
          <w:rFonts w:ascii="Arial" w:hAnsi="Arial" w:cs="Arial"/>
          <w:color w:val="000000"/>
          <w:sz w:val="24"/>
          <w:szCs w:val="24"/>
          <w:lang w:val="en"/>
        </w:rPr>
        <w:t>(</w:t>
      </w:r>
      <w:r w:rsidRPr="000D17B6">
        <w:rPr>
          <w:rFonts w:ascii="Arial" w:hAnsi="Arial" w:cs="Arial"/>
          <w:color w:val="000000"/>
          <w:sz w:val="24"/>
          <w:szCs w:val="24"/>
          <w:lang w:val="en"/>
        </w:rPr>
        <w:t>c) processing is necessary to protect the vital interests of a person or where the person is physically or legally incapable of giving consent</w:t>
      </w:r>
      <w:r>
        <w:rPr>
          <w:rFonts w:ascii="Arial" w:hAnsi="Arial" w:cs="Arial"/>
          <w:color w:val="000000"/>
          <w:sz w:val="24"/>
          <w:szCs w:val="24"/>
          <w:lang w:val="en"/>
        </w:rPr>
        <w:t>;</w:t>
      </w:r>
    </w:p>
    <w:p w14:paraId="75AA9678" w14:textId="77777777" w:rsidR="009A3929" w:rsidRDefault="009A3929" w:rsidP="6FA78612">
      <w:pPr>
        <w:rPr>
          <w:rFonts w:ascii="Arial" w:hAnsi="Arial" w:cs="Arial"/>
          <w:color w:val="000000"/>
          <w:sz w:val="24"/>
          <w:szCs w:val="24"/>
          <w:lang w:val="en-US"/>
        </w:rPr>
      </w:pPr>
      <w:r w:rsidRPr="6FA78612">
        <w:rPr>
          <w:rFonts w:ascii="Arial" w:hAnsi="Arial" w:cs="Arial"/>
          <w:color w:val="000000" w:themeColor="text1"/>
          <w:sz w:val="24"/>
          <w:szCs w:val="24"/>
          <w:lang w:val="en-US"/>
        </w:rPr>
        <w:t>(d) processing by non-for-profit bodies for legitimate activities with appropriate safeguards;</w:t>
      </w:r>
    </w:p>
    <w:p w14:paraId="2C5B75E7" w14:textId="77777777" w:rsidR="009A3929" w:rsidRPr="000D17B6" w:rsidRDefault="009A3929" w:rsidP="009A3929">
      <w:pPr>
        <w:rPr>
          <w:rFonts w:ascii="Arial" w:hAnsi="Arial" w:cs="Arial"/>
          <w:color w:val="000000"/>
          <w:sz w:val="24"/>
          <w:szCs w:val="24"/>
          <w:lang w:val="en"/>
        </w:rPr>
      </w:pPr>
      <w:r>
        <w:rPr>
          <w:rFonts w:ascii="Arial" w:hAnsi="Arial" w:cs="Arial"/>
          <w:color w:val="000000"/>
          <w:sz w:val="24"/>
          <w:szCs w:val="24"/>
          <w:lang w:val="en"/>
        </w:rPr>
        <w:t xml:space="preserve">(e) </w:t>
      </w:r>
      <w:r w:rsidRPr="000D17B6">
        <w:rPr>
          <w:rFonts w:ascii="Arial" w:hAnsi="Arial" w:cs="Arial"/>
          <w:color w:val="000000"/>
          <w:sz w:val="24"/>
          <w:szCs w:val="24"/>
          <w:lang w:val="en"/>
        </w:rPr>
        <w:t>processing rel</w:t>
      </w:r>
      <w:r>
        <w:rPr>
          <w:rFonts w:ascii="Arial" w:hAnsi="Arial" w:cs="Arial"/>
          <w:color w:val="000000"/>
          <w:sz w:val="24"/>
          <w:szCs w:val="24"/>
          <w:lang w:val="en"/>
        </w:rPr>
        <w:t>ates to personal data which have been made public by a person</w:t>
      </w:r>
      <w:r w:rsidRPr="000D17B6">
        <w:rPr>
          <w:rFonts w:ascii="Arial" w:hAnsi="Arial" w:cs="Arial"/>
          <w:color w:val="000000"/>
          <w:sz w:val="24"/>
          <w:szCs w:val="24"/>
          <w:lang w:val="en"/>
        </w:rPr>
        <w:t>;</w:t>
      </w:r>
    </w:p>
    <w:p w14:paraId="4BC6DF95" w14:textId="77777777" w:rsidR="009A3929" w:rsidRPr="000D17B6" w:rsidRDefault="009A3929" w:rsidP="6FA78612">
      <w:pPr>
        <w:rPr>
          <w:rFonts w:ascii="Arial" w:hAnsi="Arial" w:cs="Arial"/>
          <w:color w:val="000000"/>
          <w:sz w:val="24"/>
          <w:szCs w:val="24"/>
          <w:lang w:val="en-US"/>
        </w:rPr>
      </w:pPr>
      <w:r w:rsidRPr="6FA78612">
        <w:rPr>
          <w:rFonts w:ascii="Arial" w:hAnsi="Arial" w:cs="Arial"/>
          <w:color w:val="000000" w:themeColor="text1"/>
          <w:sz w:val="24"/>
          <w:szCs w:val="24"/>
          <w:lang w:val="en-US"/>
        </w:rPr>
        <w:t xml:space="preserve">(f) processing is necessary for the establishment, exercise or </w:t>
      </w:r>
      <w:proofErr w:type="spellStart"/>
      <w:r w:rsidRPr="6FA78612">
        <w:rPr>
          <w:rFonts w:ascii="Arial" w:hAnsi="Arial" w:cs="Arial"/>
          <w:color w:val="000000" w:themeColor="text1"/>
          <w:sz w:val="24"/>
          <w:szCs w:val="24"/>
          <w:lang w:val="en-US"/>
        </w:rPr>
        <w:t>defence</w:t>
      </w:r>
      <w:proofErr w:type="spellEnd"/>
      <w:r w:rsidRPr="6FA78612">
        <w:rPr>
          <w:rFonts w:ascii="Arial" w:hAnsi="Arial" w:cs="Arial"/>
          <w:color w:val="000000" w:themeColor="text1"/>
          <w:sz w:val="24"/>
          <w:szCs w:val="24"/>
          <w:lang w:val="en-US"/>
        </w:rPr>
        <w:t xml:space="preserve"> of legal claims or whenever courts are acting in their judicial capacity;</w:t>
      </w:r>
    </w:p>
    <w:p w14:paraId="277C279B" w14:textId="77777777" w:rsidR="009A3929" w:rsidRDefault="009A3929" w:rsidP="009A3929">
      <w:pPr>
        <w:rPr>
          <w:rFonts w:ascii="Arial" w:hAnsi="Arial" w:cs="Arial"/>
          <w:color w:val="000000"/>
          <w:sz w:val="24"/>
          <w:szCs w:val="24"/>
          <w:lang w:val="en"/>
        </w:rPr>
      </w:pPr>
      <w:r>
        <w:rPr>
          <w:rFonts w:ascii="Arial" w:hAnsi="Arial" w:cs="Arial"/>
          <w:color w:val="000000"/>
          <w:sz w:val="24"/>
          <w:szCs w:val="24"/>
          <w:lang w:val="en"/>
        </w:rPr>
        <w:t xml:space="preserve">(g) </w:t>
      </w:r>
      <w:r w:rsidRPr="000D17B6">
        <w:rPr>
          <w:rFonts w:ascii="Arial" w:hAnsi="Arial" w:cs="Arial"/>
          <w:color w:val="000000"/>
          <w:sz w:val="24"/>
          <w:szCs w:val="24"/>
          <w:lang w:val="en"/>
        </w:rPr>
        <w:t xml:space="preserve">processing is necessary for reasons of substantial public interest </w:t>
      </w:r>
      <w:r>
        <w:rPr>
          <w:rFonts w:ascii="Arial" w:hAnsi="Arial" w:cs="Arial"/>
          <w:color w:val="000000"/>
          <w:sz w:val="24"/>
          <w:szCs w:val="24"/>
          <w:lang w:val="en"/>
        </w:rPr>
        <w:t>under law;</w:t>
      </w:r>
    </w:p>
    <w:p w14:paraId="61081BEE" w14:textId="77777777" w:rsidR="009A3929" w:rsidRPr="000D17B6" w:rsidRDefault="009A3929" w:rsidP="6FA78612">
      <w:pPr>
        <w:rPr>
          <w:rFonts w:ascii="Arial" w:hAnsi="Arial" w:cs="Arial"/>
          <w:color w:val="000000"/>
          <w:sz w:val="24"/>
          <w:szCs w:val="24"/>
          <w:lang w:val="en-US"/>
        </w:rPr>
      </w:pPr>
      <w:r w:rsidRPr="6FA78612">
        <w:rPr>
          <w:rFonts w:ascii="Arial" w:hAnsi="Arial" w:cs="Arial"/>
          <w:color w:val="000000" w:themeColor="text1"/>
          <w:sz w:val="24"/>
          <w:szCs w:val="24"/>
          <w:lang w:val="en-US"/>
        </w:rP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w:t>
      </w:r>
      <w:r w:rsidRPr="6FA78612">
        <w:rPr>
          <w:rFonts w:ascii="Arial" w:hAnsi="Arial" w:cs="Arial"/>
          <w:color w:val="000000" w:themeColor="text1"/>
          <w:sz w:val="24"/>
          <w:szCs w:val="24"/>
          <w:lang w:val="en-US"/>
        </w:rPr>
        <w:lastRenderedPageBreak/>
        <w:t>the basis of law or pursuant to contract with a health professional and subject to the duty of confidentiality;</w:t>
      </w:r>
    </w:p>
    <w:p w14:paraId="0F246343" w14:textId="77777777" w:rsidR="009A3929" w:rsidRPr="000D17B6" w:rsidRDefault="009A3929" w:rsidP="6FA78612">
      <w:pPr>
        <w:rPr>
          <w:rFonts w:ascii="Arial" w:hAnsi="Arial" w:cs="Arial"/>
          <w:color w:val="000000"/>
          <w:sz w:val="24"/>
          <w:szCs w:val="24"/>
          <w:lang w:val="en-US"/>
        </w:rPr>
      </w:pPr>
      <w:r w:rsidRPr="6FA78612">
        <w:rPr>
          <w:rFonts w:ascii="Arial" w:hAnsi="Arial" w:cs="Arial"/>
          <w:color w:val="000000" w:themeColor="text1"/>
          <w:sz w:val="24"/>
          <w:szCs w:val="24"/>
          <w:lang w:val="en-US"/>
        </w:rPr>
        <w:t>(</w:t>
      </w:r>
      <w:proofErr w:type="spellStart"/>
      <w:r w:rsidRPr="6FA78612">
        <w:rPr>
          <w:rFonts w:ascii="Arial" w:hAnsi="Arial" w:cs="Arial"/>
          <w:color w:val="000000" w:themeColor="text1"/>
          <w:sz w:val="24"/>
          <w:szCs w:val="24"/>
          <w:lang w:val="en-US"/>
        </w:rPr>
        <w:t>i</w:t>
      </w:r>
      <w:proofErr w:type="spellEnd"/>
      <w:r w:rsidRPr="6FA78612">
        <w:rPr>
          <w:rFonts w:ascii="Arial" w:hAnsi="Arial" w:cs="Arial"/>
          <w:color w:val="000000" w:themeColor="text1"/>
          <w:sz w:val="24"/>
          <w:szCs w:val="24"/>
          <w:lang w:val="en-US"/>
        </w:rPr>
        <w:t>) processing is necessary for reasons of public interest in the area of public health, such as protecting against serious cross-border threats to health or ensuring high standards of quality and safety of health care and of medicinal products or medical devices, subject to the duty of confidentiality;</w:t>
      </w:r>
    </w:p>
    <w:p w14:paraId="0200C71A" w14:textId="77777777" w:rsidR="009A3929" w:rsidRDefault="009A3929" w:rsidP="009A3929">
      <w:pPr>
        <w:rPr>
          <w:rFonts w:ascii="Arial" w:hAnsi="Arial" w:cs="Arial"/>
          <w:color w:val="000000"/>
          <w:sz w:val="24"/>
          <w:szCs w:val="24"/>
          <w:lang w:val="en"/>
        </w:rPr>
      </w:pPr>
      <w:r>
        <w:rPr>
          <w:rFonts w:ascii="Arial" w:hAnsi="Arial" w:cs="Arial"/>
          <w:color w:val="000000"/>
          <w:sz w:val="24"/>
          <w:szCs w:val="24"/>
          <w:lang w:val="en"/>
        </w:rPr>
        <w:t xml:space="preserve">(j) </w:t>
      </w:r>
      <w:r w:rsidRPr="000D17B6">
        <w:rPr>
          <w:rFonts w:ascii="Arial" w:hAnsi="Arial" w:cs="Arial"/>
          <w:color w:val="000000"/>
          <w:sz w:val="24"/>
          <w:szCs w:val="24"/>
          <w:lang w:val="en"/>
        </w:rPr>
        <w:t>processing is necessary for archiving purposes in the public interest, scientific or historical research p</w:t>
      </w:r>
      <w:r>
        <w:rPr>
          <w:rFonts w:ascii="Arial" w:hAnsi="Arial" w:cs="Arial"/>
          <w:color w:val="000000"/>
          <w:sz w:val="24"/>
          <w:szCs w:val="24"/>
          <w:lang w:val="en"/>
        </w:rPr>
        <w:t>urposes or statistical purposes;</w:t>
      </w:r>
    </w:p>
    <w:p w14:paraId="72E2E80A" w14:textId="77777777" w:rsidR="009A3929" w:rsidRPr="000D17B6" w:rsidRDefault="009A3929" w:rsidP="009A3929">
      <w:pPr>
        <w:rPr>
          <w:rFonts w:ascii="Arial" w:hAnsi="Arial" w:cs="Arial"/>
          <w:sz w:val="24"/>
          <w:szCs w:val="24"/>
        </w:rPr>
      </w:pPr>
      <w:r>
        <w:rPr>
          <w:rFonts w:ascii="Arial" w:hAnsi="Arial" w:cs="Arial"/>
          <w:color w:val="000000"/>
          <w:sz w:val="24"/>
          <w:szCs w:val="24"/>
          <w:lang w:val="en"/>
        </w:rPr>
        <w:t>The school must always demonstrate it processes information with safeguards in place to protect the fundamental rights and interests of the individual.</w:t>
      </w:r>
    </w:p>
    <w:p w14:paraId="05ECBF4D" w14:textId="77777777" w:rsidR="009A3929" w:rsidRPr="0096025C" w:rsidRDefault="009A3929" w:rsidP="009A3929">
      <w:pPr>
        <w:rPr>
          <w:rFonts w:ascii="Arial" w:hAnsi="Arial" w:cs="Arial"/>
          <w:b/>
          <w:sz w:val="16"/>
          <w:szCs w:val="16"/>
        </w:rPr>
      </w:pPr>
    </w:p>
    <w:p w14:paraId="66739428" w14:textId="77777777" w:rsidR="009A3929" w:rsidRDefault="009A3929" w:rsidP="009A3929">
      <w:pPr>
        <w:rPr>
          <w:rFonts w:ascii="Arial" w:hAnsi="Arial" w:cs="Arial"/>
          <w:b/>
          <w:sz w:val="24"/>
          <w:szCs w:val="24"/>
        </w:rPr>
      </w:pPr>
      <w:r>
        <w:rPr>
          <w:rFonts w:ascii="Arial" w:hAnsi="Arial" w:cs="Arial"/>
          <w:b/>
          <w:sz w:val="24"/>
          <w:szCs w:val="24"/>
        </w:rPr>
        <w:t>8</w:t>
      </w:r>
      <w:r w:rsidRPr="008779F3">
        <w:rPr>
          <w:rFonts w:ascii="Arial" w:hAnsi="Arial" w:cs="Arial"/>
          <w:b/>
          <w:sz w:val="24"/>
          <w:szCs w:val="24"/>
        </w:rPr>
        <w:t>. Consent</w:t>
      </w:r>
    </w:p>
    <w:p w14:paraId="7B07C2A8" w14:textId="77777777" w:rsidR="009A3929" w:rsidRDefault="009A3929" w:rsidP="009A3929">
      <w:pPr>
        <w:rPr>
          <w:rFonts w:ascii="Arial" w:hAnsi="Arial" w:cs="Arial"/>
          <w:color w:val="000000"/>
          <w:sz w:val="24"/>
          <w:szCs w:val="24"/>
          <w:lang w:val="en"/>
        </w:rPr>
      </w:pPr>
      <w:r w:rsidRPr="00572B4B">
        <w:rPr>
          <w:rFonts w:ascii="Arial" w:hAnsi="Arial" w:cs="Arial"/>
          <w:sz w:val="24"/>
          <w:szCs w:val="24"/>
        </w:rPr>
        <w:t xml:space="preserve">Where the </w:t>
      </w:r>
      <w:r>
        <w:rPr>
          <w:rFonts w:ascii="Arial" w:hAnsi="Arial" w:cs="Arial"/>
          <w:sz w:val="24"/>
          <w:szCs w:val="24"/>
        </w:rPr>
        <w:t>school</w:t>
      </w:r>
      <w:r w:rsidRPr="00572B4B">
        <w:rPr>
          <w:rFonts w:ascii="Arial" w:hAnsi="Arial" w:cs="Arial"/>
          <w:sz w:val="24"/>
          <w:szCs w:val="24"/>
        </w:rPr>
        <w:t xml:space="preserve"> relies on consent or explicit consent as the lawful basis for processing, we will do this to by </w:t>
      </w:r>
      <w:r w:rsidRPr="00572B4B">
        <w:rPr>
          <w:rFonts w:ascii="Arial" w:hAnsi="Arial" w:cs="Arial"/>
          <w:color w:val="000000"/>
          <w:sz w:val="24"/>
          <w:szCs w:val="24"/>
          <w:lang w:val="en"/>
        </w:rPr>
        <w:t>offering individuals real choice and control.</w:t>
      </w:r>
    </w:p>
    <w:p w14:paraId="73C39818"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will avoid making consent to processing a precondition of a service.</w:t>
      </w:r>
    </w:p>
    <w:p w14:paraId="31AED4AB" w14:textId="77777777" w:rsidR="009A3929" w:rsidRPr="0096025C" w:rsidRDefault="009A3929" w:rsidP="009A3929">
      <w:pPr>
        <w:pStyle w:val="ListParagraph"/>
        <w:numPr>
          <w:ilvl w:val="0"/>
          <w:numId w:val="25"/>
        </w:numPr>
        <w:rPr>
          <w:rFonts w:ascii="Arial" w:hAnsi="Arial" w:cs="Arial"/>
          <w:color w:val="000000"/>
          <w:sz w:val="24"/>
          <w:szCs w:val="24"/>
          <w:lang w:val="en"/>
        </w:rPr>
      </w:pPr>
      <w:r w:rsidRPr="0096025C">
        <w:rPr>
          <w:rFonts w:ascii="Arial" w:hAnsi="Arial" w:cs="Arial"/>
          <w:color w:val="000000"/>
          <w:sz w:val="24"/>
          <w:szCs w:val="24"/>
          <w:lang w:val="en"/>
        </w:rPr>
        <w:t xml:space="preserve">We will be clear and concise. </w:t>
      </w:r>
    </w:p>
    <w:p w14:paraId="1B217904"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keep our requests for consent separate from other terms and conditions.</w:t>
      </w:r>
    </w:p>
    <w:p w14:paraId="6E2C6092"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 xml:space="preserve">We will be specific and ‘granular’ so that we get separate consent for separate things. </w:t>
      </w:r>
    </w:p>
    <w:p w14:paraId="3781C43D"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will name any third parties (i.e. other groups or organisations) who will rely on the consent.</w:t>
      </w:r>
    </w:p>
    <w:p w14:paraId="0852341A"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will make it easy for people to withdraw consent and tell them how.</w:t>
      </w:r>
    </w:p>
    <w:p w14:paraId="54A5780D"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will keep evidence of consent (who, when, how, and what we told people).</w:t>
      </w:r>
    </w:p>
    <w:p w14:paraId="6AFB63CF" w14:textId="77777777" w:rsidR="009A3929" w:rsidRPr="0096025C" w:rsidRDefault="009A3929" w:rsidP="009A3929">
      <w:pPr>
        <w:pStyle w:val="ListParagraph"/>
        <w:numPr>
          <w:ilvl w:val="0"/>
          <w:numId w:val="25"/>
        </w:numPr>
        <w:rPr>
          <w:rFonts w:ascii="Arial" w:hAnsi="Arial" w:cs="Arial"/>
          <w:sz w:val="24"/>
          <w:szCs w:val="24"/>
        </w:rPr>
      </w:pPr>
      <w:r w:rsidRPr="0096025C">
        <w:rPr>
          <w:rFonts w:ascii="Arial" w:hAnsi="Arial" w:cs="Arial"/>
          <w:sz w:val="24"/>
          <w:szCs w:val="24"/>
        </w:rPr>
        <w:t>We will keep consent under review, and update it if anything changes.</w:t>
      </w:r>
    </w:p>
    <w:p w14:paraId="4930FB47" w14:textId="77777777" w:rsidR="009A3929" w:rsidRPr="00AA537C" w:rsidRDefault="009A3929" w:rsidP="009A3929">
      <w:pPr>
        <w:rPr>
          <w:rFonts w:ascii="Arial" w:hAnsi="Arial" w:cs="Arial"/>
          <w:sz w:val="24"/>
          <w:szCs w:val="24"/>
        </w:rPr>
      </w:pPr>
      <w:r>
        <w:rPr>
          <w:rFonts w:ascii="Arial" w:hAnsi="Arial" w:cs="Arial"/>
          <w:sz w:val="24"/>
          <w:szCs w:val="24"/>
        </w:rPr>
        <w:t>For e</w:t>
      </w:r>
      <w:r w:rsidRPr="00572B4B">
        <w:rPr>
          <w:rFonts w:ascii="Arial" w:hAnsi="Arial" w:cs="Arial"/>
          <w:sz w:val="24"/>
          <w:szCs w:val="24"/>
        </w:rPr>
        <w:t xml:space="preserve">xplicit consent </w:t>
      </w:r>
      <w:r>
        <w:rPr>
          <w:rFonts w:ascii="Arial" w:hAnsi="Arial" w:cs="Arial"/>
          <w:sz w:val="24"/>
          <w:szCs w:val="24"/>
        </w:rPr>
        <w:t xml:space="preserve">we will ensure the individual provides a </w:t>
      </w:r>
      <w:r w:rsidRPr="00572B4B">
        <w:rPr>
          <w:rFonts w:ascii="Arial" w:hAnsi="Arial" w:cs="Arial"/>
          <w:sz w:val="24"/>
          <w:szCs w:val="24"/>
        </w:rPr>
        <w:t>very clear and</w:t>
      </w:r>
      <w:r>
        <w:rPr>
          <w:rFonts w:ascii="Arial" w:hAnsi="Arial" w:cs="Arial"/>
          <w:sz w:val="24"/>
          <w:szCs w:val="24"/>
        </w:rPr>
        <w:t xml:space="preserve"> specific statement of consent.</w:t>
      </w:r>
    </w:p>
    <w:p w14:paraId="7724AF07" w14:textId="77777777" w:rsidR="009A3929" w:rsidRPr="0096025C" w:rsidRDefault="009A3929" w:rsidP="009A3929">
      <w:pPr>
        <w:rPr>
          <w:rFonts w:ascii="Arial" w:hAnsi="Arial" w:cs="Arial"/>
          <w:b/>
          <w:sz w:val="16"/>
          <w:szCs w:val="16"/>
        </w:rPr>
      </w:pPr>
    </w:p>
    <w:p w14:paraId="555B9062" w14:textId="77777777" w:rsidR="009A3929" w:rsidRPr="00A90615" w:rsidRDefault="009A3929" w:rsidP="009A3929">
      <w:pPr>
        <w:rPr>
          <w:rFonts w:ascii="Arial" w:hAnsi="Arial" w:cs="Arial"/>
          <w:b/>
          <w:sz w:val="24"/>
          <w:szCs w:val="24"/>
        </w:rPr>
      </w:pPr>
      <w:r>
        <w:rPr>
          <w:rFonts w:ascii="Arial" w:hAnsi="Arial" w:cs="Arial"/>
          <w:b/>
          <w:sz w:val="24"/>
          <w:szCs w:val="24"/>
        </w:rPr>
        <w:t>9</w:t>
      </w:r>
      <w:r w:rsidRPr="00A90615">
        <w:rPr>
          <w:rFonts w:ascii="Arial" w:hAnsi="Arial" w:cs="Arial"/>
          <w:b/>
          <w:sz w:val="24"/>
          <w:szCs w:val="24"/>
        </w:rPr>
        <w:t>. Duty of confidentiality</w:t>
      </w:r>
    </w:p>
    <w:p w14:paraId="34BEEEB9" w14:textId="77777777" w:rsidR="009A3929" w:rsidRDefault="009A3929" w:rsidP="009A3929">
      <w:pPr>
        <w:rPr>
          <w:rFonts w:ascii="Arial" w:hAnsi="Arial" w:cs="Arial"/>
          <w:sz w:val="24"/>
          <w:szCs w:val="24"/>
        </w:rPr>
      </w:pPr>
      <w:r>
        <w:rPr>
          <w:rFonts w:ascii="Arial" w:hAnsi="Arial" w:cs="Arial"/>
          <w:sz w:val="24"/>
          <w:szCs w:val="24"/>
        </w:rPr>
        <w:t xml:space="preserve">Our staff and governors abide by a common law duty of confidentiality. This means that personal </w:t>
      </w:r>
      <w:r w:rsidRPr="008A0A33">
        <w:rPr>
          <w:rFonts w:ascii="Arial" w:hAnsi="Arial" w:cs="Arial"/>
          <w:sz w:val="24"/>
          <w:szCs w:val="24"/>
        </w:rPr>
        <w:t xml:space="preserve">information </w:t>
      </w:r>
      <w:r>
        <w:rPr>
          <w:rFonts w:ascii="Arial" w:hAnsi="Arial" w:cs="Arial"/>
          <w:sz w:val="24"/>
          <w:szCs w:val="24"/>
        </w:rPr>
        <w:t xml:space="preserve">that has been given to a member of staff or a governor by an individual </w:t>
      </w:r>
      <w:r w:rsidRPr="008A0A33">
        <w:rPr>
          <w:rFonts w:ascii="Arial" w:hAnsi="Arial" w:cs="Arial"/>
          <w:sz w:val="24"/>
          <w:szCs w:val="24"/>
        </w:rPr>
        <w:t xml:space="preserve">should not be used or disclosed further, except </w:t>
      </w:r>
      <w:r>
        <w:rPr>
          <w:rFonts w:ascii="Arial" w:hAnsi="Arial" w:cs="Arial"/>
          <w:sz w:val="24"/>
          <w:szCs w:val="24"/>
        </w:rPr>
        <w:t xml:space="preserve">as originally understood by that individual, or with their permission. </w:t>
      </w:r>
    </w:p>
    <w:p w14:paraId="1BD8F0FF" w14:textId="77777777" w:rsidR="009A3929" w:rsidRDefault="009A3929" w:rsidP="009A3929">
      <w:pPr>
        <w:rPr>
          <w:rFonts w:ascii="Arial" w:hAnsi="Arial" w:cs="Arial"/>
          <w:sz w:val="24"/>
          <w:szCs w:val="24"/>
        </w:rPr>
      </w:pPr>
      <w:r>
        <w:rPr>
          <w:rFonts w:ascii="Arial" w:hAnsi="Arial" w:cs="Arial"/>
          <w:sz w:val="24"/>
          <w:szCs w:val="24"/>
        </w:rPr>
        <w:t>Our staff and governors are subject to a Code a Conduct relating to confidentiality. Staff have a confidentiality clause in their contracts.</w:t>
      </w:r>
    </w:p>
    <w:p w14:paraId="6CA22C8B" w14:textId="77777777" w:rsidR="009A3929" w:rsidRDefault="009A3929" w:rsidP="009A3929">
      <w:pPr>
        <w:rPr>
          <w:rFonts w:ascii="Arial" w:hAnsi="Arial" w:cs="Arial"/>
          <w:b/>
          <w:sz w:val="24"/>
          <w:szCs w:val="24"/>
        </w:rPr>
      </w:pPr>
    </w:p>
    <w:p w14:paraId="2493BC65" w14:textId="77777777" w:rsidR="009A3929" w:rsidRDefault="009A3929" w:rsidP="009A3929">
      <w:pPr>
        <w:rPr>
          <w:rFonts w:ascii="Arial" w:hAnsi="Arial" w:cs="Arial"/>
          <w:b/>
          <w:sz w:val="24"/>
          <w:szCs w:val="24"/>
        </w:rPr>
      </w:pPr>
      <w:r>
        <w:rPr>
          <w:rFonts w:ascii="Arial" w:hAnsi="Arial" w:cs="Arial"/>
          <w:b/>
          <w:sz w:val="24"/>
          <w:szCs w:val="24"/>
        </w:rPr>
        <w:t>10</w:t>
      </w:r>
      <w:r w:rsidRPr="00FD3E9B">
        <w:rPr>
          <w:rFonts w:ascii="Arial" w:hAnsi="Arial" w:cs="Arial"/>
          <w:b/>
          <w:sz w:val="24"/>
          <w:szCs w:val="24"/>
        </w:rPr>
        <w:t>. Information about criminal offences</w:t>
      </w:r>
    </w:p>
    <w:p w14:paraId="52AF37BF" w14:textId="77777777" w:rsidR="009A3929" w:rsidRDefault="009A3929" w:rsidP="009A3929">
      <w:pPr>
        <w:rPr>
          <w:rFonts w:ascii="Arial" w:hAnsi="Arial" w:cs="Arial"/>
          <w:sz w:val="24"/>
          <w:szCs w:val="24"/>
        </w:rPr>
      </w:pPr>
      <w:r>
        <w:rPr>
          <w:rFonts w:ascii="Arial" w:hAnsi="Arial" w:cs="Arial"/>
          <w:sz w:val="24"/>
          <w:szCs w:val="24"/>
        </w:rPr>
        <w:t>The processing of information about criminal allegations, convictions or offences by the school is in accordance with our legal obligations and because we have legal authority in certain areas.</w:t>
      </w:r>
    </w:p>
    <w:p w14:paraId="26FA780D" w14:textId="77777777" w:rsidR="009A3929" w:rsidRDefault="009A3929" w:rsidP="009A3929">
      <w:pPr>
        <w:rPr>
          <w:rFonts w:ascii="Arial" w:hAnsi="Arial" w:cs="Arial"/>
          <w:b/>
          <w:sz w:val="24"/>
          <w:szCs w:val="24"/>
        </w:rPr>
      </w:pPr>
    </w:p>
    <w:p w14:paraId="71DC4025" w14:textId="77777777" w:rsidR="009A3929" w:rsidRDefault="009A3929" w:rsidP="009A3929">
      <w:pPr>
        <w:rPr>
          <w:rFonts w:ascii="Arial" w:hAnsi="Arial" w:cs="Arial"/>
          <w:b/>
          <w:sz w:val="24"/>
          <w:szCs w:val="24"/>
        </w:rPr>
      </w:pPr>
      <w:r>
        <w:rPr>
          <w:rFonts w:ascii="Arial" w:hAnsi="Arial" w:cs="Arial"/>
          <w:b/>
          <w:sz w:val="24"/>
          <w:szCs w:val="24"/>
        </w:rPr>
        <w:t>11. Surveillance</w:t>
      </w:r>
    </w:p>
    <w:p w14:paraId="2995B8D7" w14:textId="77777777" w:rsidR="009A3929" w:rsidRPr="008146EA" w:rsidRDefault="009A3929" w:rsidP="009A3929">
      <w:pPr>
        <w:spacing w:after="0"/>
        <w:rPr>
          <w:rFonts w:ascii="Arial" w:hAnsi="Arial" w:cs="Arial"/>
          <w:sz w:val="24"/>
          <w:szCs w:val="24"/>
        </w:rPr>
      </w:pPr>
      <w:r w:rsidRPr="008146EA">
        <w:rPr>
          <w:rFonts w:ascii="Arial" w:hAnsi="Arial" w:cs="Arial"/>
          <w:sz w:val="24"/>
          <w:szCs w:val="24"/>
        </w:rPr>
        <w:t>The school uses CCTV equipment to provide a safer, more secure environment for pupils and staff and to prevent bullying, vandalism and theft.  Essentially it is used for:</w:t>
      </w:r>
    </w:p>
    <w:p w14:paraId="6FE0CB12" w14:textId="77777777" w:rsidR="009A3929" w:rsidRPr="008146EA" w:rsidRDefault="009A3929" w:rsidP="009A3929">
      <w:pPr>
        <w:pStyle w:val="ListParagraph"/>
        <w:numPr>
          <w:ilvl w:val="0"/>
          <w:numId w:val="24"/>
        </w:numPr>
        <w:spacing w:after="0" w:line="276" w:lineRule="auto"/>
        <w:rPr>
          <w:rFonts w:ascii="Arial" w:hAnsi="Arial" w:cs="Arial"/>
          <w:sz w:val="24"/>
          <w:szCs w:val="24"/>
        </w:rPr>
      </w:pPr>
      <w:r w:rsidRPr="008146EA">
        <w:rPr>
          <w:rFonts w:ascii="Arial" w:hAnsi="Arial" w:cs="Arial"/>
          <w:sz w:val="24"/>
          <w:szCs w:val="24"/>
        </w:rPr>
        <w:lastRenderedPageBreak/>
        <w:t>The prevention, investigation and detection of crime</w:t>
      </w:r>
    </w:p>
    <w:p w14:paraId="1DDB6FDF" w14:textId="77777777" w:rsidR="009A3929" w:rsidRPr="008146EA" w:rsidRDefault="009A3929" w:rsidP="009A3929">
      <w:pPr>
        <w:pStyle w:val="ListParagraph"/>
        <w:numPr>
          <w:ilvl w:val="0"/>
          <w:numId w:val="24"/>
        </w:numPr>
        <w:spacing w:after="0" w:line="276" w:lineRule="auto"/>
        <w:rPr>
          <w:rFonts w:ascii="Arial" w:hAnsi="Arial" w:cs="Arial"/>
          <w:sz w:val="24"/>
          <w:szCs w:val="24"/>
        </w:rPr>
      </w:pPr>
      <w:r w:rsidRPr="008146EA">
        <w:rPr>
          <w:rFonts w:ascii="Arial" w:hAnsi="Arial" w:cs="Arial"/>
          <w:sz w:val="24"/>
          <w:szCs w:val="24"/>
        </w:rPr>
        <w:t>The apprehension and prosecution of offenders (including use of images as evidence in criminal proceedings)</w:t>
      </w:r>
    </w:p>
    <w:p w14:paraId="065F7B15" w14:textId="77777777" w:rsidR="009A3929" w:rsidRPr="008146EA" w:rsidRDefault="009A3929" w:rsidP="009A3929">
      <w:pPr>
        <w:pStyle w:val="ListParagraph"/>
        <w:numPr>
          <w:ilvl w:val="0"/>
          <w:numId w:val="24"/>
        </w:numPr>
        <w:spacing w:after="0" w:line="276" w:lineRule="auto"/>
        <w:rPr>
          <w:rFonts w:ascii="Arial" w:hAnsi="Arial" w:cs="Arial"/>
          <w:sz w:val="24"/>
          <w:szCs w:val="24"/>
        </w:rPr>
      </w:pPr>
      <w:r w:rsidRPr="008146EA">
        <w:rPr>
          <w:rFonts w:ascii="Arial" w:hAnsi="Arial" w:cs="Arial"/>
          <w:sz w:val="24"/>
          <w:szCs w:val="24"/>
        </w:rPr>
        <w:t>Safeguarding public, pupil and staff safety</w:t>
      </w:r>
    </w:p>
    <w:p w14:paraId="18018988" w14:textId="77777777" w:rsidR="009A3929" w:rsidRPr="008146EA" w:rsidRDefault="009A3929" w:rsidP="009A3929">
      <w:pPr>
        <w:pStyle w:val="ListParagraph"/>
        <w:numPr>
          <w:ilvl w:val="0"/>
          <w:numId w:val="24"/>
        </w:numPr>
        <w:spacing w:after="0" w:line="276" w:lineRule="auto"/>
        <w:rPr>
          <w:rFonts w:ascii="Arial" w:hAnsi="Arial" w:cs="Arial"/>
          <w:sz w:val="24"/>
          <w:szCs w:val="24"/>
        </w:rPr>
      </w:pPr>
      <w:r w:rsidRPr="008146EA">
        <w:rPr>
          <w:rFonts w:ascii="Arial" w:hAnsi="Arial" w:cs="Arial"/>
          <w:sz w:val="24"/>
          <w:szCs w:val="24"/>
        </w:rPr>
        <w:t>Monitoring the internal security of the school</w:t>
      </w:r>
    </w:p>
    <w:p w14:paraId="0E05E307" w14:textId="77777777" w:rsidR="009A3929" w:rsidRPr="008146EA" w:rsidRDefault="009A3929" w:rsidP="009A3929">
      <w:pPr>
        <w:spacing w:after="0"/>
        <w:rPr>
          <w:rFonts w:ascii="Arial" w:hAnsi="Arial" w:cs="Arial"/>
          <w:sz w:val="24"/>
          <w:szCs w:val="24"/>
        </w:rPr>
      </w:pPr>
    </w:p>
    <w:p w14:paraId="12E33500" w14:textId="77777777" w:rsidR="009A3929" w:rsidRDefault="009A3929" w:rsidP="009A3929">
      <w:pPr>
        <w:spacing w:after="0"/>
        <w:rPr>
          <w:rFonts w:ascii="Arial" w:hAnsi="Arial" w:cs="Arial"/>
          <w:sz w:val="24"/>
          <w:szCs w:val="24"/>
        </w:rPr>
      </w:pPr>
      <w:r w:rsidRPr="008146EA">
        <w:rPr>
          <w:rFonts w:ascii="Arial" w:hAnsi="Arial" w:cs="Arial"/>
          <w:sz w:val="24"/>
          <w:szCs w:val="24"/>
        </w:rPr>
        <w:t>The school does not use the CCTV system for covert monitoring.</w:t>
      </w:r>
    </w:p>
    <w:p w14:paraId="3174EFFB" w14:textId="77777777" w:rsidR="009A3929" w:rsidRDefault="009A3929" w:rsidP="009A3929">
      <w:pPr>
        <w:spacing w:after="0"/>
        <w:rPr>
          <w:rFonts w:ascii="Arial" w:hAnsi="Arial" w:cs="Arial"/>
          <w:sz w:val="24"/>
          <w:szCs w:val="24"/>
        </w:rPr>
      </w:pPr>
    </w:p>
    <w:p w14:paraId="6E2745C0" w14:textId="77777777" w:rsidR="009A3929" w:rsidRDefault="009A3929" w:rsidP="009A3929">
      <w:pPr>
        <w:spacing w:after="0"/>
        <w:rPr>
          <w:rFonts w:ascii="Arial" w:hAnsi="Arial" w:cs="Arial"/>
          <w:sz w:val="24"/>
          <w:szCs w:val="24"/>
        </w:rPr>
      </w:pPr>
      <w:r>
        <w:rPr>
          <w:rFonts w:ascii="Arial" w:hAnsi="Arial" w:cs="Arial"/>
          <w:sz w:val="24"/>
          <w:szCs w:val="24"/>
        </w:rPr>
        <w:t>We operate under a Code of Practice prescribed by the Information Commissioner’s Office (ICO).</w:t>
      </w:r>
    </w:p>
    <w:p w14:paraId="73ABC138" w14:textId="77777777" w:rsidR="009A3929" w:rsidRDefault="009A3929" w:rsidP="009A3929">
      <w:pPr>
        <w:rPr>
          <w:rFonts w:ascii="Arial" w:hAnsi="Arial" w:cs="Arial"/>
          <w:b/>
          <w:sz w:val="24"/>
          <w:szCs w:val="24"/>
        </w:rPr>
      </w:pPr>
    </w:p>
    <w:p w14:paraId="1F2085E5" w14:textId="77777777" w:rsidR="009A3929" w:rsidRDefault="009A3929" w:rsidP="009A3929">
      <w:pPr>
        <w:rPr>
          <w:rFonts w:ascii="Arial" w:hAnsi="Arial" w:cs="Arial"/>
          <w:b/>
          <w:sz w:val="24"/>
          <w:szCs w:val="24"/>
        </w:rPr>
      </w:pPr>
      <w:r>
        <w:rPr>
          <w:rFonts w:ascii="Arial" w:hAnsi="Arial" w:cs="Arial"/>
          <w:b/>
          <w:sz w:val="24"/>
          <w:szCs w:val="24"/>
        </w:rPr>
        <w:t>12. Children</w:t>
      </w:r>
    </w:p>
    <w:p w14:paraId="3DBD621B" w14:textId="77777777" w:rsidR="009A3929" w:rsidRPr="008E79D8" w:rsidRDefault="009A3929" w:rsidP="009A3929">
      <w:pPr>
        <w:rPr>
          <w:rFonts w:ascii="Arial" w:hAnsi="Arial" w:cs="Arial"/>
          <w:color w:val="000000"/>
          <w:sz w:val="24"/>
          <w:szCs w:val="24"/>
          <w:lang w:val="en"/>
        </w:rPr>
      </w:pPr>
      <w:r w:rsidRPr="008E79D8">
        <w:rPr>
          <w:rFonts w:ascii="Arial" w:hAnsi="Arial" w:cs="Arial"/>
          <w:sz w:val="24"/>
          <w:szCs w:val="24"/>
        </w:rPr>
        <w:t xml:space="preserve">The </w:t>
      </w:r>
      <w:r>
        <w:rPr>
          <w:rFonts w:ascii="Arial" w:hAnsi="Arial" w:cs="Arial"/>
          <w:sz w:val="24"/>
          <w:szCs w:val="24"/>
        </w:rPr>
        <w:t>school</w:t>
      </w:r>
      <w:r w:rsidRPr="008E79D8">
        <w:rPr>
          <w:rFonts w:ascii="Arial" w:hAnsi="Arial" w:cs="Arial"/>
          <w:sz w:val="24"/>
          <w:szCs w:val="24"/>
        </w:rPr>
        <w:t xml:space="preserve"> pays </w:t>
      </w:r>
      <w:r w:rsidRPr="008E79D8">
        <w:rPr>
          <w:rFonts w:ascii="Arial" w:hAnsi="Arial" w:cs="Arial"/>
          <w:color w:val="000000"/>
          <w:sz w:val="24"/>
          <w:szCs w:val="24"/>
          <w:lang w:val="en"/>
        </w:rPr>
        <w:t>particular protection to the collecting and processing of children’s personal data because they may be less aware of the risks involved.</w:t>
      </w:r>
    </w:p>
    <w:p w14:paraId="25697D54" w14:textId="77777777" w:rsidR="009A3929" w:rsidRDefault="009A3929" w:rsidP="009A3929">
      <w:pPr>
        <w:rPr>
          <w:rFonts w:ascii="Arial" w:hAnsi="Arial" w:cs="Arial"/>
          <w:sz w:val="24"/>
          <w:szCs w:val="24"/>
        </w:rPr>
      </w:pPr>
      <w:r>
        <w:rPr>
          <w:rFonts w:ascii="Arial" w:hAnsi="Arial" w:cs="Arial"/>
          <w:sz w:val="24"/>
          <w:szCs w:val="24"/>
        </w:rPr>
        <w:t xml:space="preserve">Where we offer </w:t>
      </w:r>
      <w:r w:rsidRPr="00B631FA">
        <w:rPr>
          <w:rFonts w:ascii="Arial" w:hAnsi="Arial" w:cs="Arial"/>
          <w:sz w:val="24"/>
          <w:szCs w:val="24"/>
        </w:rPr>
        <w:t>an online service</w:t>
      </w:r>
      <w:r>
        <w:rPr>
          <w:rFonts w:ascii="Arial" w:hAnsi="Arial" w:cs="Arial"/>
          <w:sz w:val="24"/>
          <w:szCs w:val="24"/>
        </w:rPr>
        <w:t xml:space="preserve">, which is not a </w:t>
      </w:r>
      <w:r w:rsidRPr="00B631FA">
        <w:rPr>
          <w:rFonts w:ascii="Arial" w:hAnsi="Arial" w:cs="Arial"/>
          <w:sz w:val="24"/>
          <w:szCs w:val="24"/>
        </w:rPr>
        <w:t>preventive or counselling service</w:t>
      </w:r>
      <w:r>
        <w:rPr>
          <w:rFonts w:ascii="Arial" w:hAnsi="Arial" w:cs="Arial"/>
          <w:sz w:val="24"/>
          <w:szCs w:val="24"/>
        </w:rPr>
        <w:t>,</w:t>
      </w:r>
      <w:r w:rsidRPr="00B631FA">
        <w:rPr>
          <w:rFonts w:ascii="Arial" w:hAnsi="Arial" w:cs="Arial"/>
          <w:sz w:val="24"/>
          <w:szCs w:val="24"/>
        </w:rPr>
        <w:t xml:space="preserve"> directly to a child, only children aged 13 or over are able provide their own consent</w:t>
      </w:r>
      <w:r>
        <w:rPr>
          <w:rFonts w:ascii="Arial" w:hAnsi="Arial" w:cs="Arial"/>
          <w:sz w:val="24"/>
          <w:szCs w:val="24"/>
        </w:rPr>
        <w:t xml:space="preserve">. </w:t>
      </w:r>
      <w:r w:rsidRPr="00B631FA">
        <w:rPr>
          <w:rFonts w:ascii="Arial" w:hAnsi="Arial" w:cs="Arial"/>
          <w:sz w:val="24"/>
          <w:szCs w:val="24"/>
        </w:rPr>
        <w:t xml:space="preserve">For children under this </w:t>
      </w:r>
      <w:proofErr w:type="gramStart"/>
      <w:r w:rsidRPr="00B631FA">
        <w:rPr>
          <w:rFonts w:ascii="Arial" w:hAnsi="Arial" w:cs="Arial"/>
          <w:sz w:val="24"/>
          <w:szCs w:val="24"/>
        </w:rPr>
        <w:t>age</w:t>
      </w:r>
      <w:proofErr w:type="gramEnd"/>
      <w:r w:rsidRPr="00B631FA">
        <w:rPr>
          <w:rFonts w:ascii="Arial" w:hAnsi="Arial" w:cs="Arial"/>
          <w:sz w:val="24"/>
          <w:szCs w:val="24"/>
        </w:rPr>
        <w:t xml:space="preserve"> </w:t>
      </w:r>
      <w:r>
        <w:rPr>
          <w:rFonts w:ascii="Arial" w:hAnsi="Arial" w:cs="Arial"/>
          <w:sz w:val="24"/>
          <w:szCs w:val="24"/>
        </w:rPr>
        <w:t xml:space="preserve">we obtain </w:t>
      </w:r>
      <w:r w:rsidRPr="00B631FA">
        <w:rPr>
          <w:rFonts w:ascii="Arial" w:hAnsi="Arial" w:cs="Arial"/>
          <w:sz w:val="24"/>
          <w:szCs w:val="24"/>
        </w:rPr>
        <w:t>consent from whoever holds parental responsibility for the child</w:t>
      </w:r>
      <w:r>
        <w:rPr>
          <w:rFonts w:ascii="Arial" w:hAnsi="Arial" w:cs="Arial"/>
          <w:sz w:val="24"/>
          <w:szCs w:val="24"/>
        </w:rPr>
        <w:t xml:space="preserve">. </w:t>
      </w:r>
      <w:r w:rsidRPr="00B631FA">
        <w:rPr>
          <w:rFonts w:ascii="Arial" w:hAnsi="Arial" w:cs="Arial"/>
          <w:sz w:val="24"/>
          <w:szCs w:val="24"/>
        </w:rPr>
        <w:t xml:space="preserve"> </w:t>
      </w:r>
    </w:p>
    <w:p w14:paraId="5AF9B8FC" w14:textId="77777777" w:rsidR="009A3929" w:rsidRDefault="009A3929" w:rsidP="009A3929">
      <w:pPr>
        <w:rPr>
          <w:rFonts w:ascii="Arial" w:hAnsi="Arial" w:cs="Arial"/>
          <w:b/>
          <w:sz w:val="24"/>
          <w:szCs w:val="24"/>
        </w:rPr>
      </w:pPr>
    </w:p>
    <w:p w14:paraId="393A819A" w14:textId="77777777" w:rsidR="009A3929" w:rsidRDefault="009A3929" w:rsidP="009A3929">
      <w:pPr>
        <w:rPr>
          <w:rFonts w:ascii="Arial" w:hAnsi="Arial" w:cs="Arial"/>
          <w:b/>
          <w:sz w:val="24"/>
          <w:szCs w:val="24"/>
        </w:rPr>
      </w:pPr>
      <w:r>
        <w:rPr>
          <w:rFonts w:ascii="Arial" w:hAnsi="Arial" w:cs="Arial"/>
          <w:b/>
          <w:sz w:val="24"/>
          <w:szCs w:val="24"/>
        </w:rPr>
        <w:t>13. Automated processing</w:t>
      </w:r>
    </w:p>
    <w:p w14:paraId="148AB38F" w14:textId="77777777" w:rsidR="009A3929" w:rsidRDefault="009A3929" w:rsidP="009A3929">
      <w:pPr>
        <w:rPr>
          <w:rFonts w:ascii="Arial" w:eastAsia="Times New Roman" w:hAnsi="Arial" w:cs="Arial"/>
          <w:color w:val="000000"/>
          <w:sz w:val="24"/>
          <w:szCs w:val="24"/>
          <w:lang w:val="en" w:eastAsia="en-GB"/>
        </w:rPr>
      </w:pPr>
      <w:r w:rsidRPr="008E79D8">
        <w:rPr>
          <w:rFonts w:ascii="Arial" w:hAnsi="Arial" w:cs="Arial"/>
          <w:color w:val="000000"/>
          <w:sz w:val="24"/>
          <w:szCs w:val="24"/>
          <w:lang w:val="en"/>
        </w:rPr>
        <w:t xml:space="preserve">Where the </w:t>
      </w:r>
      <w:r>
        <w:rPr>
          <w:rFonts w:ascii="Arial" w:hAnsi="Arial" w:cs="Arial"/>
          <w:color w:val="000000"/>
          <w:sz w:val="24"/>
          <w:szCs w:val="24"/>
          <w:lang w:val="en"/>
        </w:rPr>
        <w:t>school</w:t>
      </w:r>
      <w:r w:rsidRPr="008E79D8">
        <w:rPr>
          <w:rFonts w:ascii="Arial" w:hAnsi="Arial" w:cs="Arial"/>
          <w:color w:val="000000"/>
          <w:sz w:val="24"/>
          <w:szCs w:val="24"/>
          <w:lang w:val="en"/>
        </w:rPr>
        <w:t xml:space="preserve"> relies on automated decision-making (making a decision solely by automated means without any human involvement)</w:t>
      </w:r>
      <w:r>
        <w:rPr>
          <w:rFonts w:ascii="Arial" w:hAnsi="Arial" w:cs="Arial"/>
          <w:color w:val="000000"/>
          <w:sz w:val="24"/>
          <w:szCs w:val="24"/>
          <w:lang w:val="en"/>
        </w:rPr>
        <w:t xml:space="preserve"> which affects an individual</w:t>
      </w:r>
      <w:r w:rsidRPr="008E79D8">
        <w:rPr>
          <w:rFonts w:ascii="Arial" w:hAnsi="Arial" w:cs="Arial"/>
          <w:color w:val="000000"/>
          <w:sz w:val="24"/>
          <w:szCs w:val="24"/>
          <w:lang w:val="en"/>
        </w:rPr>
        <w:t xml:space="preserve">, we inform the individual; </w:t>
      </w:r>
      <w:r w:rsidRPr="008E79D8">
        <w:rPr>
          <w:rFonts w:ascii="Arial" w:eastAsia="Times New Roman" w:hAnsi="Arial" w:cs="Arial"/>
          <w:color w:val="000000"/>
          <w:sz w:val="24"/>
          <w:szCs w:val="24"/>
          <w:lang w:val="en" w:eastAsia="en-GB"/>
        </w:rPr>
        <w:t xml:space="preserve">introduce simple ways for them to </w:t>
      </w:r>
      <w:r w:rsidRPr="008E79D8">
        <w:rPr>
          <w:rFonts w:ascii="Arial" w:hAnsi="Arial" w:cs="Arial"/>
          <w:sz w:val="24"/>
          <w:szCs w:val="24"/>
        </w:rPr>
        <w:t>request</w:t>
      </w:r>
      <w:r w:rsidRPr="008E79D8">
        <w:rPr>
          <w:rFonts w:ascii="Arial" w:eastAsia="Times New Roman" w:hAnsi="Arial" w:cs="Arial"/>
          <w:color w:val="000000"/>
          <w:sz w:val="24"/>
          <w:szCs w:val="24"/>
          <w:lang w:val="en" w:eastAsia="en-GB"/>
        </w:rPr>
        <w:t xml:space="preserve"> human intervention or challenge a decision; and carry out regular checks to make sure that our systems are working as intended.</w:t>
      </w:r>
    </w:p>
    <w:p w14:paraId="28173AC9" w14:textId="77777777" w:rsidR="009A3929" w:rsidRDefault="009A3929" w:rsidP="009A3929">
      <w:pPr>
        <w:rPr>
          <w:rFonts w:ascii="Arial" w:hAnsi="Arial" w:cs="Arial"/>
          <w:b/>
          <w:sz w:val="24"/>
          <w:szCs w:val="24"/>
        </w:rPr>
      </w:pPr>
    </w:p>
    <w:p w14:paraId="1E36EF96" w14:textId="77777777" w:rsidR="009A3929" w:rsidRPr="00A90615" w:rsidRDefault="009A3929" w:rsidP="009A3929">
      <w:pPr>
        <w:rPr>
          <w:rFonts w:ascii="Arial" w:hAnsi="Arial" w:cs="Arial"/>
          <w:b/>
          <w:sz w:val="24"/>
          <w:szCs w:val="24"/>
        </w:rPr>
      </w:pPr>
      <w:r>
        <w:rPr>
          <w:rFonts w:ascii="Arial" w:hAnsi="Arial" w:cs="Arial"/>
          <w:b/>
          <w:sz w:val="24"/>
          <w:szCs w:val="24"/>
        </w:rPr>
        <w:t>14</w:t>
      </w:r>
      <w:r w:rsidRPr="00A90615">
        <w:rPr>
          <w:rFonts w:ascii="Arial" w:hAnsi="Arial" w:cs="Arial"/>
          <w:b/>
          <w:sz w:val="24"/>
          <w:szCs w:val="24"/>
        </w:rPr>
        <w:t>. How we handle personal information - Privacy notices</w:t>
      </w:r>
    </w:p>
    <w:p w14:paraId="3C921AAB" w14:textId="77777777" w:rsidR="009A3929" w:rsidRPr="008E79D8" w:rsidRDefault="009A3929" w:rsidP="009A3929">
      <w:pPr>
        <w:rPr>
          <w:rFonts w:ascii="Arial" w:hAnsi="Arial" w:cs="Arial"/>
          <w:sz w:val="24"/>
          <w:szCs w:val="24"/>
        </w:rPr>
      </w:pPr>
      <w:r>
        <w:rPr>
          <w:rFonts w:ascii="Arial" w:hAnsi="Arial" w:cs="Arial"/>
          <w:sz w:val="24"/>
          <w:szCs w:val="24"/>
        </w:rPr>
        <w:t>The school provides privacy notices, which are statements to i</w:t>
      </w:r>
      <w:r w:rsidRPr="008E79D8">
        <w:rPr>
          <w:rFonts w:ascii="Arial" w:hAnsi="Arial" w:cs="Arial"/>
          <w:sz w:val="24"/>
          <w:szCs w:val="24"/>
        </w:rPr>
        <w:t xml:space="preserve">ndividuals about the collection and use of their personal data. </w:t>
      </w:r>
      <w:r>
        <w:rPr>
          <w:rFonts w:ascii="Arial" w:hAnsi="Arial" w:cs="Arial"/>
          <w:sz w:val="24"/>
          <w:szCs w:val="24"/>
        </w:rPr>
        <w:t xml:space="preserve">The </w:t>
      </w:r>
      <w:r w:rsidRPr="008E79D8">
        <w:rPr>
          <w:rFonts w:ascii="Arial" w:hAnsi="Arial" w:cs="Arial"/>
          <w:sz w:val="24"/>
          <w:szCs w:val="24"/>
        </w:rPr>
        <w:t>information includ</w:t>
      </w:r>
      <w:r>
        <w:rPr>
          <w:rFonts w:ascii="Arial" w:hAnsi="Arial" w:cs="Arial"/>
          <w:sz w:val="24"/>
          <w:szCs w:val="24"/>
        </w:rPr>
        <w:t>es our</w:t>
      </w:r>
      <w:r w:rsidRPr="008E79D8">
        <w:rPr>
          <w:rFonts w:ascii="Arial" w:hAnsi="Arial" w:cs="Arial"/>
          <w:sz w:val="24"/>
          <w:szCs w:val="24"/>
        </w:rPr>
        <w:t xml:space="preserve"> purposes for proce</w:t>
      </w:r>
      <w:r>
        <w:rPr>
          <w:rFonts w:ascii="Arial" w:hAnsi="Arial" w:cs="Arial"/>
          <w:sz w:val="24"/>
          <w:szCs w:val="24"/>
        </w:rPr>
        <w:t xml:space="preserve">ssing their personal data, </w:t>
      </w:r>
      <w:r w:rsidRPr="008E79D8">
        <w:rPr>
          <w:rFonts w:ascii="Arial" w:hAnsi="Arial" w:cs="Arial"/>
          <w:sz w:val="24"/>
          <w:szCs w:val="24"/>
        </w:rPr>
        <w:t xml:space="preserve">retention periods for that personal data, and who it will be shared with. </w:t>
      </w:r>
    </w:p>
    <w:p w14:paraId="4C15EF68" w14:textId="77777777" w:rsidR="009A3929" w:rsidRDefault="009A3929" w:rsidP="009A3929">
      <w:pPr>
        <w:rPr>
          <w:rFonts w:ascii="Arial" w:hAnsi="Arial" w:cs="Arial"/>
          <w:sz w:val="24"/>
          <w:szCs w:val="24"/>
        </w:rPr>
      </w:pPr>
      <w:r>
        <w:rPr>
          <w:rFonts w:ascii="Arial" w:hAnsi="Arial" w:cs="Arial"/>
          <w:sz w:val="24"/>
          <w:szCs w:val="24"/>
        </w:rPr>
        <w:t>This information is on the school’s website, and individuals are referred to it at the time we c</w:t>
      </w:r>
      <w:r w:rsidRPr="008E79D8">
        <w:rPr>
          <w:rFonts w:ascii="Arial" w:hAnsi="Arial" w:cs="Arial"/>
          <w:sz w:val="24"/>
          <w:szCs w:val="24"/>
        </w:rPr>
        <w:t>ollect their personal data from them.</w:t>
      </w:r>
    </w:p>
    <w:p w14:paraId="008E4818" w14:textId="77777777" w:rsidR="009A3929" w:rsidRDefault="009A3929" w:rsidP="009A3929">
      <w:pPr>
        <w:rPr>
          <w:rFonts w:ascii="Arial" w:hAnsi="Arial" w:cs="Arial"/>
          <w:sz w:val="24"/>
          <w:szCs w:val="24"/>
        </w:rPr>
      </w:pPr>
      <w:r>
        <w:rPr>
          <w:rFonts w:ascii="Arial" w:hAnsi="Arial" w:cs="Arial"/>
          <w:sz w:val="24"/>
          <w:szCs w:val="24"/>
        </w:rPr>
        <w:t>Where we o</w:t>
      </w:r>
      <w:r w:rsidRPr="008E79D8">
        <w:rPr>
          <w:rFonts w:ascii="Arial" w:hAnsi="Arial" w:cs="Arial"/>
          <w:sz w:val="24"/>
          <w:szCs w:val="24"/>
        </w:rPr>
        <w:t xml:space="preserve">btain personal data from other sources, </w:t>
      </w:r>
      <w:r>
        <w:rPr>
          <w:rFonts w:ascii="Arial" w:hAnsi="Arial" w:cs="Arial"/>
          <w:sz w:val="24"/>
          <w:szCs w:val="24"/>
        </w:rPr>
        <w:t xml:space="preserve">we </w:t>
      </w:r>
      <w:r w:rsidRPr="008E79D8">
        <w:rPr>
          <w:rFonts w:ascii="Arial" w:hAnsi="Arial" w:cs="Arial"/>
          <w:sz w:val="24"/>
          <w:szCs w:val="24"/>
        </w:rPr>
        <w:t xml:space="preserve">provide individuals with privacy information within a reasonable period of obtaining the data </w:t>
      </w:r>
      <w:r>
        <w:rPr>
          <w:rFonts w:ascii="Arial" w:hAnsi="Arial" w:cs="Arial"/>
          <w:sz w:val="24"/>
          <w:szCs w:val="24"/>
        </w:rPr>
        <w:t>but</w:t>
      </w:r>
      <w:r w:rsidRPr="008E79D8">
        <w:rPr>
          <w:rFonts w:ascii="Arial" w:hAnsi="Arial" w:cs="Arial"/>
          <w:sz w:val="24"/>
          <w:szCs w:val="24"/>
        </w:rPr>
        <w:t xml:space="preserve"> no later than one month</w:t>
      </w:r>
      <w:r>
        <w:rPr>
          <w:rFonts w:ascii="Arial" w:hAnsi="Arial" w:cs="Arial"/>
          <w:sz w:val="24"/>
          <w:szCs w:val="24"/>
        </w:rPr>
        <w:t xml:space="preserve"> after that time</w:t>
      </w:r>
      <w:r w:rsidRPr="008E79D8">
        <w:rPr>
          <w:rFonts w:ascii="Arial" w:hAnsi="Arial" w:cs="Arial"/>
          <w:sz w:val="24"/>
          <w:szCs w:val="24"/>
        </w:rPr>
        <w:t>.</w:t>
      </w:r>
    </w:p>
    <w:p w14:paraId="6D7075FE" w14:textId="77777777" w:rsidR="009A3929" w:rsidRDefault="009A3929" w:rsidP="009A3929">
      <w:pPr>
        <w:rPr>
          <w:rFonts w:ascii="Arial" w:hAnsi="Arial" w:cs="Arial"/>
          <w:b/>
          <w:sz w:val="24"/>
          <w:szCs w:val="24"/>
        </w:rPr>
      </w:pPr>
    </w:p>
    <w:p w14:paraId="0E6B70BD" w14:textId="77777777" w:rsidR="009A3929" w:rsidRPr="00305D1A" w:rsidRDefault="009A3929" w:rsidP="009A3929">
      <w:pPr>
        <w:rPr>
          <w:rFonts w:ascii="Arial" w:hAnsi="Arial" w:cs="Arial"/>
          <w:b/>
          <w:sz w:val="24"/>
          <w:szCs w:val="24"/>
        </w:rPr>
      </w:pPr>
      <w:r>
        <w:rPr>
          <w:rFonts w:ascii="Arial" w:hAnsi="Arial" w:cs="Arial"/>
          <w:b/>
          <w:sz w:val="24"/>
          <w:szCs w:val="24"/>
        </w:rPr>
        <w:t>15</w:t>
      </w:r>
      <w:r w:rsidRPr="00305D1A">
        <w:rPr>
          <w:rFonts w:ascii="Arial" w:hAnsi="Arial" w:cs="Arial"/>
          <w:b/>
          <w:sz w:val="24"/>
          <w:szCs w:val="24"/>
        </w:rPr>
        <w:t>. Individual Rights</w:t>
      </w:r>
    </w:p>
    <w:p w14:paraId="4AD0AB0C" w14:textId="77777777" w:rsidR="009A3929" w:rsidRDefault="009A3929" w:rsidP="009A3929">
      <w:pPr>
        <w:rPr>
          <w:rFonts w:ascii="Arial" w:hAnsi="Arial" w:cs="Arial"/>
          <w:sz w:val="24"/>
          <w:szCs w:val="24"/>
        </w:rPr>
      </w:pPr>
      <w:r>
        <w:rPr>
          <w:rFonts w:ascii="Arial" w:hAnsi="Arial" w:cs="Arial"/>
          <w:sz w:val="24"/>
          <w:szCs w:val="24"/>
        </w:rPr>
        <w:t>Individuals whose data is processed by the school have a number of rights in law.</w:t>
      </w:r>
    </w:p>
    <w:p w14:paraId="423EC187" w14:textId="77777777" w:rsidR="009A3929" w:rsidRDefault="009A3929" w:rsidP="009A3929">
      <w:pPr>
        <w:rPr>
          <w:rFonts w:ascii="Arial" w:hAnsi="Arial" w:cs="Arial"/>
          <w:sz w:val="24"/>
          <w:szCs w:val="24"/>
        </w:rPr>
      </w:pPr>
      <w:r>
        <w:rPr>
          <w:rFonts w:ascii="Arial" w:hAnsi="Arial" w:cs="Arial"/>
          <w:sz w:val="24"/>
          <w:szCs w:val="24"/>
        </w:rPr>
        <w:t>(a) The school will respond to a request by an individual for access to the information we hold about them. We will aim to respond within one month, however, we may take longer than one month and up to three months if the request is complicated, and we will inform you of this. There is no charge for this service. We will provide the information in secure electronic format unless you prefer otherwise. We will explain why we process your data, the lawful basis for doing so, who sees it and how long we keep it for.</w:t>
      </w:r>
    </w:p>
    <w:p w14:paraId="7C932D88" w14:textId="77777777" w:rsidR="009A3929" w:rsidRDefault="009A3929" w:rsidP="009A3929">
      <w:pPr>
        <w:rPr>
          <w:rFonts w:ascii="Arial" w:hAnsi="Arial" w:cs="Arial"/>
          <w:sz w:val="24"/>
          <w:szCs w:val="24"/>
        </w:rPr>
      </w:pPr>
      <w:r>
        <w:rPr>
          <w:rFonts w:ascii="Arial" w:hAnsi="Arial" w:cs="Arial"/>
          <w:sz w:val="24"/>
          <w:szCs w:val="24"/>
        </w:rPr>
        <w:lastRenderedPageBreak/>
        <w:t xml:space="preserve">(b) </w:t>
      </w:r>
      <w:r w:rsidRPr="008E79D8">
        <w:rPr>
          <w:rFonts w:ascii="Arial" w:hAnsi="Arial" w:cs="Arial"/>
          <w:sz w:val="24"/>
          <w:szCs w:val="24"/>
        </w:rPr>
        <w:t xml:space="preserve">The </w:t>
      </w:r>
      <w:r>
        <w:rPr>
          <w:rFonts w:ascii="Arial" w:hAnsi="Arial" w:cs="Arial"/>
          <w:sz w:val="24"/>
          <w:szCs w:val="24"/>
        </w:rPr>
        <w:t xml:space="preserve">school will respond within one month to a request from an individual </w:t>
      </w:r>
      <w:r w:rsidRPr="008E79D8">
        <w:rPr>
          <w:rFonts w:ascii="Arial" w:hAnsi="Arial" w:cs="Arial"/>
          <w:sz w:val="24"/>
          <w:szCs w:val="24"/>
        </w:rPr>
        <w:t>to have inaccurate personal data rectified</w:t>
      </w:r>
      <w:r>
        <w:rPr>
          <w:rFonts w:ascii="Arial" w:hAnsi="Arial" w:cs="Arial"/>
          <w:sz w:val="24"/>
          <w:szCs w:val="24"/>
        </w:rPr>
        <w:t xml:space="preserve"> (corrected)</w:t>
      </w:r>
      <w:r w:rsidRPr="008E79D8">
        <w:rPr>
          <w:rFonts w:ascii="Arial" w:hAnsi="Arial" w:cs="Arial"/>
          <w:sz w:val="24"/>
          <w:szCs w:val="24"/>
        </w:rPr>
        <w:t>, or completed if it is incomplete.</w:t>
      </w:r>
      <w:r>
        <w:rPr>
          <w:rFonts w:ascii="Arial" w:hAnsi="Arial" w:cs="Arial"/>
          <w:sz w:val="24"/>
          <w:szCs w:val="24"/>
        </w:rPr>
        <w:t xml:space="preserve"> Where the school can lawfully refuse to rectify the data, we will explain why.</w:t>
      </w:r>
    </w:p>
    <w:p w14:paraId="3546C446" w14:textId="77777777" w:rsidR="009A3929" w:rsidRDefault="009A3929" w:rsidP="009A3929">
      <w:pPr>
        <w:rPr>
          <w:rFonts w:ascii="Arial" w:hAnsi="Arial" w:cs="Arial"/>
          <w:sz w:val="24"/>
          <w:szCs w:val="24"/>
        </w:rPr>
      </w:pPr>
      <w:r>
        <w:rPr>
          <w:rFonts w:ascii="Arial" w:hAnsi="Arial" w:cs="Arial"/>
          <w:sz w:val="24"/>
          <w:szCs w:val="24"/>
        </w:rPr>
        <w:t xml:space="preserve">(c) </w:t>
      </w:r>
      <w:r w:rsidRPr="006F2073">
        <w:rPr>
          <w:rFonts w:ascii="Arial" w:hAnsi="Arial" w:cs="Arial"/>
          <w:sz w:val="24"/>
          <w:szCs w:val="24"/>
        </w:rPr>
        <w:t xml:space="preserve">The </w:t>
      </w:r>
      <w:r>
        <w:rPr>
          <w:rFonts w:ascii="Arial" w:hAnsi="Arial" w:cs="Arial"/>
          <w:sz w:val="24"/>
          <w:szCs w:val="24"/>
        </w:rPr>
        <w:t xml:space="preserve">school will respond within one month to a request from an individual </w:t>
      </w:r>
      <w:r w:rsidRPr="006F2073">
        <w:rPr>
          <w:rFonts w:ascii="Arial" w:hAnsi="Arial" w:cs="Arial"/>
          <w:sz w:val="24"/>
          <w:szCs w:val="24"/>
        </w:rPr>
        <w:t>to have personal data erased.</w:t>
      </w:r>
      <w:r>
        <w:rPr>
          <w:rFonts w:ascii="Arial" w:hAnsi="Arial" w:cs="Arial"/>
          <w:sz w:val="24"/>
          <w:szCs w:val="24"/>
        </w:rPr>
        <w:t xml:space="preserve"> Where the school can lawfully refuse to erase the data, we will explain why.</w:t>
      </w:r>
    </w:p>
    <w:p w14:paraId="76E493A8" w14:textId="77777777" w:rsidR="009A3929" w:rsidRPr="006F2073" w:rsidRDefault="009A3929" w:rsidP="009A3929">
      <w:pPr>
        <w:rPr>
          <w:rFonts w:ascii="Arial" w:hAnsi="Arial" w:cs="Arial"/>
          <w:color w:val="000000"/>
          <w:sz w:val="24"/>
          <w:szCs w:val="24"/>
          <w:lang w:val="en"/>
        </w:rPr>
      </w:pPr>
      <w:r w:rsidRPr="006F2073">
        <w:rPr>
          <w:rFonts w:ascii="Arial" w:hAnsi="Arial" w:cs="Arial"/>
          <w:sz w:val="24"/>
          <w:szCs w:val="24"/>
        </w:rPr>
        <w:t xml:space="preserve">(d) The </w:t>
      </w:r>
      <w:r>
        <w:rPr>
          <w:rFonts w:ascii="Arial" w:hAnsi="Arial" w:cs="Arial"/>
          <w:sz w:val="24"/>
          <w:szCs w:val="24"/>
        </w:rPr>
        <w:t>school</w:t>
      </w:r>
      <w:r w:rsidRPr="006F2073">
        <w:rPr>
          <w:rFonts w:ascii="Arial" w:hAnsi="Arial" w:cs="Arial"/>
          <w:sz w:val="24"/>
          <w:szCs w:val="24"/>
        </w:rPr>
        <w:t xml:space="preserve"> will respond within one month to a request from an individual </w:t>
      </w:r>
      <w:r w:rsidRPr="006F2073">
        <w:rPr>
          <w:rFonts w:ascii="Arial" w:eastAsia="Times New Roman" w:hAnsi="Arial" w:cs="Arial"/>
          <w:color w:val="000000"/>
          <w:sz w:val="24"/>
          <w:szCs w:val="24"/>
          <w:lang w:val="en" w:eastAsia="en-GB"/>
        </w:rPr>
        <w:t xml:space="preserve">to move, copy or transfer personal data easily from the </w:t>
      </w:r>
      <w:r>
        <w:rPr>
          <w:rFonts w:ascii="Arial" w:eastAsia="Times New Roman" w:hAnsi="Arial" w:cs="Arial"/>
          <w:color w:val="000000"/>
          <w:sz w:val="24"/>
          <w:szCs w:val="24"/>
          <w:lang w:val="en" w:eastAsia="en-GB"/>
        </w:rPr>
        <w:t>school’s</w:t>
      </w:r>
      <w:r w:rsidRPr="006F2073">
        <w:rPr>
          <w:rFonts w:ascii="Arial" w:eastAsia="Times New Roman" w:hAnsi="Arial" w:cs="Arial"/>
          <w:color w:val="000000"/>
          <w:sz w:val="24"/>
          <w:szCs w:val="24"/>
          <w:lang w:val="en" w:eastAsia="en-GB"/>
        </w:rPr>
        <w:t xml:space="preserve"> computer network to another in a safe and secure way. We will do this in </w:t>
      </w:r>
      <w:r w:rsidRPr="006F2073">
        <w:rPr>
          <w:rFonts w:ascii="Arial" w:hAnsi="Arial" w:cs="Arial"/>
          <w:color w:val="000000"/>
          <w:sz w:val="24"/>
          <w:szCs w:val="24"/>
          <w:lang w:val="en"/>
        </w:rPr>
        <w:t xml:space="preserve">a structured, commonly used and </w:t>
      </w:r>
      <w:proofErr w:type="gramStart"/>
      <w:r w:rsidRPr="006F2073">
        <w:rPr>
          <w:rFonts w:ascii="Arial" w:hAnsi="Arial" w:cs="Arial"/>
          <w:color w:val="000000"/>
          <w:sz w:val="24"/>
          <w:szCs w:val="24"/>
          <w:lang w:val="en"/>
        </w:rPr>
        <w:t>machine readable</w:t>
      </w:r>
      <w:proofErr w:type="gramEnd"/>
      <w:r w:rsidRPr="006F2073">
        <w:rPr>
          <w:rFonts w:ascii="Arial" w:hAnsi="Arial" w:cs="Arial"/>
          <w:color w:val="000000"/>
          <w:sz w:val="24"/>
          <w:szCs w:val="24"/>
          <w:lang w:val="en"/>
        </w:rPr>
        <w:t xml:space="preserve"> form and free of charge.</w:t>
      </w:r>
    </w:p>
    <w:p w14:paraId="3A019941" w14:textId="77777777" w:rsidR="009A3929" w:rsidRDefault="009A3929" w:rsidP="009A3929">
      <w:pPr>
        <w:pStyle w:val="NormalWeb"/>
        <w:rPr>
          <w:rFonts w:ascii="Arial" w:hAnsi="Arial" w:cs="Arial"/>
          <w:color w:val="000000"/>
          <w:lang w:val="en"/>
        </w:rPr>
      </w:pPr>
      <w:r w:rsidRPr="006F2073">
        <w:rPr>
          <w:rFonts w:ascii="Arial" w:hAnsi="Arial" w:cs="Arial"/>
          <w:color w:val="000000"/>
          <w:lang w:val="en"/>
        </w:rPr>
        <w:t xml:space="preserve">(e) The </w:t>
      </w:r>
      <w:r>
        <w:rPr>
          <w:rFonts w:ascii="Arial" w:hAnsi="Arial" w:cs="Arial"/>
          <w:color w:val="000000"/>
          <w:lang w:val="en"/>
        </w:rPr>
        <w:t>school</w:t>
      </w:r>
      <w:r w:rsidRPr="006F2073">
        <w:rPr>
          <w:rFonts w:ascii="Arial" w:hAnsi="Arial" w:cs="Arial"/>
          <w:color w:val="000000"/>
          <w:lang w:val="en"/>
        </w:rPr>
        <w:t xml:space="preserve"> will consider a request from an individual objecting to the processing of their personal data in relation to:</w:t>
      </w:r>
    </w:p>
    <w:p w14:paraId="6A612AF4" w14:textId="77777777" w:rsidR="009A3929" w:rsidRDefault="009A3929" w:rsidP="009A3929">
      <w:pPr>
        <w:pStyle w:val="NormalWeb"/>
        <w:numPr>
          <w:ilvl w:val="0"/>
          <w:numId w:val="23"/>
        </w:numPr>
        <w:rPr>
          <w:rFonts w:ascii="Arial" w:hAnsi="Arial" w:cs="Arial"/>
          <w:color w:val="000000"/>
          <w:lang w:val="en"/>
        </w:rPr>
      </w:pPr>
      <w:r w:rsidRPr="006F2073">
        <w:rPr>
          <w:rFonts w:ascii="Arial" w:hAnsi="Arial" w:cs="Arial"/>
          <w:color w:val="000000"/>
          <w:lang w:val="en"/>
        </w:rPr>
        <w:t>processing based on legitimate interests or the performance of a task in the public interest/exercise of official authority (including profiling);</w:t>
      </w:r>
    </w:p>
    <w:p w14:paraId="2CB9B267" w14:textId="77777777" w:rsidR="009A3929" w:rsidRPr="006F2073" w:rsidRDefault="009A3929" w:rsidP="009A3929">
      <w:pPr>
        <w:pStyle w:val="NormalWeb"/>
        <w:numPr>
          <w:ilvl w:val="0"/>
          <w:numId w:val="23"/>
        </w:numPr>
        <w:rPr>
          <w:rFonts w:ascii="Arial" w:hAnsi="Arial" w:cs="Arial"/>
          <w:color w:val="000000"/>
          <w:lang w:val="en"/>
        </w:rPr>
      </w:pPr>
      <w:r w:rsidRPr="006F2073">
        <w:rPr>
          <w:rFonts w:ascii="Arial" w:hAnsi="Arial" w:cs="Arial"/>
          <w:color w:val="000000"/>
          <w:lang w:val="en"/>
        </w:rPr>
        <w:t>direct marketing (including profiling); and</w:t>
      </w:r>
    </w:p>
    <w:p w14:paraId="6AFDD223" w14:textId="77777777" w:rsidR="009A3929" w:rsidRPr="009B311D" w:rsidRDefault="009A3929" w:rsidP="009A3929">
      <w:pPr>
        <w:pStyle w:val="ListParagraph"/>
        <w:numPr>
          <w:ilvl w:val="0"/>
          <w:numId w:val="23"/>
        </w:numPr>
        <w:spacing w:before="100" w:beforeAutospacing="1" w:after="100" w:afterAutospacing="1" w:line="240" w:lineRule="auto"/>
        <w:rPr>
          <w:rFonts w:ascii="Arial" w:eastAsia="Times New Roman" w:hAnsi="Arial" w:cs="Arial"/>
          <w:color w:val="000000"/>
          <w:sz w:val="24"/>
          <w:szCs w:val="24"/>
          <w:lang w:val="en" w:eastAsia="en-GB"/>
        </w:rPr>
      </w:pPr>
      <w:r w:rsidRPr="009B311D">
        <w:rPr>
          <w:rFonts w:ascii="Arial" w:eastAsia="Times New Roman" w:hAnsi="Arial" w:cs="Arial"/>
          <w:color w:val="000000"/>
          <w:sz w:val="24"/>
          <w:szCs w:val="24"/>
          <w:lang w:val="en" w:eastAsia="en-GB"/>
        </w:rPr>
        <w:t>processing for purposes of scientific/historical research and statistics.</w:t>
      </w:r>
    </w:p>
    <w:p w14:paraId="267375D0" w14:textId="77777777" w:rsidR="009A3929" w:rsidRPr="009B311D" w:rsidRDefault="009A3929" w:rsidP="6FA78612">
      <w:pPr>
        <w:rPr>
          <w:rFonts w:ascii="Arial" w:eastAsia="Times New Roman" w:hAnsi="Arial" w:cs="Arial"/>
          <w:color w:val="000000"/>
          <w:sz w:val="24"/>
          <w:szCs w:val="24"/>
          <w:lang w:val="en-US" w:eastAsia="en-GB"/>
        </w:rPr>
      </w:pPr>
      <w:r w:rsidRPr="6FA78612">
        <w:rPr>
          <w:rFonts w:ascii="Arial" w:eastAsia="Times New Roman" w:hAnsi="Arial" w:cs="Arial"/>
          <w:color w:val="000000" w:themeColor="text1"/>
          <w:sz w:val="24"/>
          <w:szCs w:val="24"/>
          <w:lang w:val="en-US" w:eastAsia="en-GB"/>
        </w:rPr>
        <w:t xml:space="preserve">We shall ensure that individuals know about their </w:t>
      </w:r>
      <w:r w:rsidRPr="6FA78612">
        <w:rPr>
          <w:rFonts w:ascii="Arial" w:hAnsi="Arial" w:cs="Arial"/>
          <w:color w:val="000000" w:themeColor="text1"/>
          <w:sz w:val="24"/>
          <w:szCs w:val="24"/>
          <w:lang w:val="en-US"/>
        </w:rPr>
        <w:t xml:space="preserve">right to object when we first tell them about the processing and in our privacy notice. </w:t>
      </w:r>
    </w:p>
    <w:p w14:paraId="1D49EDB3" w14:textId="77777777" w:rsidR="00454669" w:rsidRDefault="00454669" w:rsidP="00454669">
      <w:pPr>
        <w:spacing w:after="200" w:line="276" w:lineRule="auto"/>
        <w:rPr>
          <w:rFonts w:ascii="Arial" w:eastAsia="Calibri" w:hAnsi="Arial" w:cs="Arial"/>
          <w:b/>
          <w:sz w:val="24"/>
          <w:szCs w:val="24"/>
        </w:rPr>
      </w:pPr>
    </w:p>
    <w:p w14:paraId="057C27FC" w14:textId="5582FDA8" w:rsidR="00454669" w:rsidRPr="00454669" w:rsidRDefault="00454669" w:rsidP="00454669">
      <w:pPr>
        <w:spacing w:after="200" w:line="276" w:lineRule="auto"/>
        <w:rPr>
          <w:rFonts w:ascii="Arial" w:eastAsia="Calibri" w:hAnsi="Arial" w:cs="Arial"/>
          <w:b/>
          <w:sz w:val="24"/>
          <w:szCs w:val="24"/>
        </w:rPr>
      </w:pPr>
      <w:r w:rsidRPr="00454669">
        <w:rPr>
          <w:rFonts w:ascii="Arial" w:eastAsia="Calibri" w:hAnsi="Arial" w:cs="Arial"/>
          <w:b/>
          <w:sz w:val="24"/>
          <w:szCs w:val="24"/>
        </w:rPr>
        <w:t xml:space="preserve">16. Information sharing </w:t>
      </w:r>
    </w:p>
    <w:p w14:paraId="0716A0AD" w14:textId="77777777" w:rsidR="00454669" w:rsidRPr="00454669" w:rsidRDefault="00454669" w:rsidP="00454669">
      <w:pPr>
        <w:spacing w:after="200" w:line="276" w:lineRule="auto"/>
        <w:rPr>
          <w:rFonts w:ascii="Arial" w:eastAsia="Calibri" w:hAnsi="Arial" w:cs="Arial"/>
          <w:sz w:val="24"/>
          <w:szCs w:val="24"/>
        </w:rPr>
      </w:pPr>
      <w:r w:rsidRPr="00454669">
        <w:rPr>
          <w:rFonts w:ascii="Arial" w:eastAsia="Calibri" w:hAnsi="Arial" w:cs="Arial"/>
          <w:sz w:val="24"/>
          <w:szCs w:val="24"/>
        </w:rPr>
        <w:t xml:space="preserve">The school believes that the duty to share information can be as important as the duty to protect information. </w:t>
      </w:r>
    </w:p>
    <w:p w14:paraId="0A1ED42F"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The school must have a compelling reason to share personal data. Sharing children’s data with third parties can expose them to unintended risks if not done properly.</w:t>
      </w:r>
    </w:p>
    <w:p w14:paraId="5BBEBF8D"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3FC77211"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Before the school shares any data, we will:</w:t>
      </w:r>
    </w:p>
    <w:p w14:paraId="616FDAF4"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1B2FA83F" w14:textId="77777777" w:rsidR="00454669" w:rsidRPr="00454669" w:rsidRDefault="00454669" w:rsidP="00454669">
      <w:pPr>
        <w:numPr>
          <w:ilvl w:val="0"/>
          <w:numId w:val="27"/>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consider all the legal implications</w:t>
      </w:r>
    </w:p>
    <w:p w14:paraId="0E56380E" w14:textId="77777777" w:rsidR="00454669" w:rsidRPr="00454669" w:rsidRDefault="00454669" w:rsidP="00454669">
      <w:pPr>
        <w:numPr>
          <w:ilvl w:val="0"/>
          <w:numId w:val="27"/>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check if permission is needed to share the data</w:t>
      </w:r>
    </w:p>
    <w:p w14:paraId="1CB12949" w14:textId="77777777" w:rsidR="00454669" w:rsidRPr="00454669" w:rsidRDefault="00454669" w:rsidP="00454669">
      <w:pPr>
        <w:numPr>
          <w:ilvl w:val="0"/>
          <w:numId w:val="27"/>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confirm who needs the data, what data is needed and what they’ll use it for</w:t>
      </w:r>
    </w:p>
    <w:p w14:paraId="538991D6" w14:textId="77777777" w:rsidR="00454669" w:rsidRPr="00454669" w:rsidRDefault="00454669" w:rsidP="00454669">
      <w:pPr>
        <w:numPr>
          <w:ilvl w:val="0"/>
          <w:numId w:val="27"/>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make sure that the school has the ability to share the specified data securely</w:t>
      </w:r>
    </w:p>
    <w:p w14:paraId="5FACA10C" w14:textId="77777777" w:rsidR="00454669" w:rsidRPr="00454669" w:rsidRDefault="00454669" w:rsidP="00454669">
      <w:pPr>
        <w:numPr>
          <w:ilvl w:val="0"/>
          <w:numId w:val="27"/>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check that the actions cannot be completed or verified without the data</w:t>
      </w:r>
    </w:p>
    <w:p w14:paraId="7CAB2F2F"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4E3E1882" w14:textId="77777777" w:rsidR="00454669" w:rsidRPr="00454669" w:rsidRDefault="00454669" w:rsidP="00454669">
      <w:pPr>
        <w:spacing w:after="200" w:line="276" w:lineRule="auto"/>
        <w:rPr>
          <w:rFonts w:ascii="Arial" w:eastAsia="Calibri" w:hAnsi="Arial" w:cs="Arial"/>
          <w:b/>
          <w:sz w:val="24"/>
          <w:szCs w:val="24"/>
        </w:rPr>
      </w:pPr>
      <w:r w:rsidRPr="00454669">
        <w:rPr>
          <w:rFonts w:ascii="Arial" w:eastAsia="Calibri" w:hAnsi="Arial" w:cs="Arial"/>
          <w:b/>
          <w:sz w:val="24"/>
          <w:szCs w:val="24"/>
        </w:rPr>
        <w:t>16.1 Safeguarding</w:t>
      </w:r>
    </w:p>
    <w:p w14:paraId="3F3F0593"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To keep children and young people safe in school, the school will need to share information appropriately, so the correct decisions can be made to protect them.</w:t>
      </w:r>
    </w:p>
    <w:p w14:paraId="6FC5A3C7"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0C28FF29"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To keep children safe and make sure they get the support they need, the school can share information with other schools and children’s social care teams. It is not usually necessary to ask for consent to share personal information for the purposes of safeguarding a child.</w:t>
      </w:r>
    </w:p>
    <w:p w14:paraId="1BD170BC"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4CDE8F8C"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The school’s safeguarding lead will decide if personal data needs to be shared and will make sure they record:</w:t>
      </w:r>
    </w:p>
    <w:p w14:paraId="1135D0FE"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589F5FA9" w14:textId="77777777" w:rsidR="00454669" w:rsidRPr="00454669" w:rsidRDefault="00454669" w:rsidP="00454669">
      <w:pPr>
        <w:numPr>
          <w:ilvl w:val="0"/>
          <w:numId w:val="26"/>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who they’re sharing that information with</w:t>
      </w:r>
    </w:p>
    <w:p w14:paraId="7525C9DB" w14:textId="77777777" w:rsidR="00454669" w:rsidRPr="00454669" w:rsidRDefault="00454669" w:rsidP="00454669">
      <w:pPr>
        <w:numPr>
          <w:ilvl w:val="0"/>
          <w:numId w:val="26"/>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lastRenderedPageBreak/>
        <w:t>why they’re sharing the data</w:t>
      </w:r>
    </w:p>
    <w:p w14:paraId="45BDD33D" w14:textId="77777777" w:rsidR="00454669" w:rsidRPr="00454669" w:rsidRDefault="00454669" w:rsidP="00454669">
      <w:pPr>
        <w:numPr>
          <w:ilvl w:val="0"/>
          <w:numId w:val="26"/>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whether they have consent from the pupil, parent or carer</w:t>
      </w:r>
    </w:p>
    <w:p w14:paraId="1E5DAE98" w14:textId="77777777" w:rsidR="00454669" w:rsidRPr="00454669" w:rsidRDefault="00454669" w:rsidP="00454669">
      <w:pPr>
        <w:spacing w:after="0" w:line="276" w:lineRule="auto"/>
        <w:rPr>
          <w:rFonts w:ascii="Arial" w:eastAsia="Calibri" w:hAnsi="Arial" w:cs="Arial"/>
          <w:b/>
          <w:sz w:val="24"/>
          <w:szCs w:val="24"/>
        </w:rPr>
      </w:pPr>
    </w:p>
    <w:p w14:paraId="0AFFB21F" w14:textId="77777777" w:rsidR="00454669" w:rsidRPr="00454669" w:rsidRDefault="00454669" w:rsidP="00454669">
      <w:pPr>
        <w:spacing w:after="0" w:line="276" w:lineRule="auto"/>
        <w:rPr>
          <w:rFonts w:ascii="Arial" w:eastAsia="Calibri" w:hAnsi="Arial" w:cs="Arial"/>
          <w:b/>
          <w:sz w:val="24"/>
          <w:szCs w:val="24"/>
        </w:rPr>
      </w:pPr>
      <w:r w:rsidRPr="00454669">
        <w:rPr>
          <w:rFonts w:ascii="Arial" w:eastAsia="Calibri" w:hAnsi="Arial" w:cs="Arial"/>
          <w:b/>
          <w:sz w:val="24"/>
          <w:szCs w:val="24"/>
        </w:rPr>
        <w:t>16.2 Sharing with other schools</w:t>
      </w:r>
    </w:p>
    <w:p w14:paraId="0E610BE2"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3C118E8E"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When a pupil moves to another school, our school will transfer their records to the new school. This includes the pupil’s common transfer file and educational record. The school will:</w:t>
      </w:r>
    </w:p>
    <w:p w14:paraId="0896B2EF"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185B2A08" w14:textId="77777777" w:rsidR="00454669" w:rsidRPr="00454669" w:rsidRDefault="00454669" w:rsidP="00454669">
      <w:pPr>
        <w:numPr>
          <w:ilvl w:val="0"/>
          <w:numId w:val="28"/>
        </w:numPr>
        <w:shd w:val="clear" w:color="auto" w:fill="FFFFFF"/>
        <w:tabs>
          <w:tab w:val="clear" w:pos="720"/>
          <w:tab w:val="num" w:pos="1140"/>
        </w:tabs>
        <w:spacing w:after="0" w:line="240" w:lineRule="auto"/>
        <w:rPr>
          <w:rFonts w:ascii="Arial" w:eastAsia="Calibri" w:hAnsi="Arial" w:cs="Arial"/>
          <w:color w:val="0B0C0C"/>
          <w:sz w:val="24"/>
          <w:szCs w:val="24"/>
        </w:rPr>
      </w:pPr>
      <w:r w:rsidRPr="00454669">
        <w:rPr>
          <w:rFonts w:ascii="Arial" w:eastAsia="Calibri" w:hAnsi="Arial" w:cs="Arial"/>
          <w:color w:val="0B0C0C"/>
          <w:sz w:val="24"/>
          <w:szCs w:val="24"/>
        </w:rPr>
        <w:t>make sure we transfer the data securely</w:t>
      </w:r>
    </w:p>
    <w:p w14:paraId="7C683903" w14:textId="77777777" w:rsidR="00454669" w:rsidRPr="00454669" w:rsidRDefault="00454669" w:rsidP="00454669">
      <w:pPr>
        <w:numPr>
          <w:ilvl w:val="0"/>
          <w:numId w:val="28"/>
        </w:numPr>
        <w:shd w:val="clear" w:color="auto" w:fill="FFFFFF"/>
        <w:tabs>
          <w:tab w:val="clear" w:pos="720"/>
          <w:tab w:val="num" w:pos="1140"/>
        </w:tabs>
        <w:spacing w:after="0" w:line="240" w:lineRule="auto"/>
        <w:rPr>
          <w:rFonts w:ascii="Arial" w:eastAsia="Calibri" w:hAnsi="Arial" w:cs="Arial"/>
          <w:color w:val="0B0C0C"/>
          <w:sz w:val="24"/>
          <w:szCs w:val="24"/>
        </w:rPr>
      </w:pPr>
      <w:r w:rsidRPr="00454669">
        <w:rPr>
          <w:rFonts w:ascii="Arial" w:eastAsia="Calibri" w:hAnsi="Arial" w:cs="Arial"/>
          <w:color w:val="0B0C0C"/>
          <w:sz w:val="24"/>
          <w:szCs w:val="24"/>
        </w:rPr>
        <w:t>transfer the record within 15 days of getting confirmation the pupil is registered at another school</w:t>
      </w:r>
    </w:p>
    <w:p w14:paraId="45602C90" w14:textId="77777777" w:rsidR="00454669" w:rsidRPr="00454669" w:rsidRDefault="00454669" w:rsidP="00454669">
      <w:pPr>
        <w:numPr>
          <w:ilvl w:val="0"/>
          <w:numId w:val="28"/>
        </w:numPr>
        <w:shd w:val="clear" w:color="auto" w:fill="FFFFFF"/>
        <w:tabs>
          <w:tab w:val="clear" w:pos="720"/>
          <w:tab w:val="num" w:pos="1140"/>
        </w:tabs>
        <w:spacing w:after="0" w:line="240" w:lineRule="auto"/>
        <w:rPr>
          <w:rFonts w:ascii="Arial" w:eastAsia="Calibri" w:hAnsi="Arial" w:cs="Arial"/>
          <w:color w:val="0B0C0C"/>
          <w:sz w:val="24"/>
          <w:szCs w:val="24"/>
        </w:rPr>
      </w:pPr>
      <w:r w:rsidRPr="00454669">
        <w:rPr>
          <w:rFonts w:ascii="Arial" w:eastAsia="Calibri" w:hAnsi="Arial" w:cs="Arial"/>
          <w:color w:val="0B0C0C"/>
          <w:sz w:val="24"/>
          <w:szCs w:val="24"/>
        </w:rPr>
        <w:t>be able to trace the record during the transfer</w:t>
      </w:r>
    </w:p>
    <w:p w14:paraId="159A6F8D" w14:textId="77777777" w:rsidR="00454669" w:rsidRPr="00454669" w:rsidRDefault="00454669" w:rsidP="00454669">
      <w:pPr>
        <w:shd w:val="clear" w:color="auto" w:fill="FFFFFF"/>
        <w:spacing w:after="0" w:line="240" w:lineRule="auto"/>
        <w:ind w:left="720"/>
        <w:rPr>
          <w:rFonts w:ascii="Arial" w:eastAsia="Calibri" w:hAnsi="Arial" w:cs="Arial"/>
          <w:color w:val="0B0C0C"/>
          <w:sz w:val="24"/>
          <w:szCs w:val="24"/>
        </w:rPr>
      </w:pPr>
    </w:p>
    <w:p w14:paraId="60B62287" w14:textId="77777777" w:rsidR="00454669" w:rsidRPr="00454669" w:rsidRDefault="00454669" w:rsidP="00454669">
      <w:pPr>
        <w:spacing w:after="200" w:line="276" w:lineRule="auto"/>
        <w:rPr>
          <w:rFonts w:ascii="Arial" w:eastAsia="Calibri" w:hAnsi="Arial" w:cs="Arial"/>
          <w:b/>
          <w:sz w:val="24"/>
          <w:szCs w:val="24"/>
        </w:rPr>
      </w:pPr>
      <w:r w:rsidRPr="00454669">
        <w:rPr>
          <w:rFonts w:ascii="Arial" w:eastAsia="Calibri" w:hAnsi="Arial" w:cs="Arial"/>
          <w:b/>
          <w:sz w:val="24"/>
          <w:szCs w:val="24"/>
        </w:rPr>
        <w:t>16.3 Sharing with the Local Authority and Government Departments</w:t>
      </w:r>
    </w:p>
    <w:p w14:paraId="4657789F" w14:textId="77777777" w:rsidR="00454669" w:rsidRPr="00454669" w:rsidRDefault="00454669" w:rsidP="00454669">
      <w:pPr>
        <w:spacing w:after="200" w:line="276" w:lineRule="auto"/>
        <w:rPr>
          <w:rFonts w:ascii="Arial" w:eastAsia="Calibri" w:hAnsi="Arial" w:cs="Arial"/>
          <w:color w:val="0B0C0C"/>
          <w:sz w:val="24"/>
          <w:szCs w:val="24"/>
          <w:shd w:val="clear" w:color="auto" w:fill="FFFFFF"/>
        </w:rPr>
      </w:pPr>
      <w:r w:rsidRPr="00454669">
        <w:rPr>
          <w:rFonts w:ascii="Arial" w:eastAsia="Calibri" w:hAnsi="Arial" w:cs="Arial"/>
          <w:color w:val="0B0C0C"/>
          <w:sz w:val="24"/>
          <w:szCs w:val="24"/>
          <w:shd w:val="clear" w:color="auto" w:fill="FFFFFF"/>
        </w:rPr>
        <w:t xml:space="preserve">The school has a statutory requirement to share personal data about your pupils with </w:t>
      </w:r>
      <w:r w:rsidRPr="00454669">
        <w:rPr>
          <w:rFonts w:ascii="Arial" w:eastAsia="Calibri" w:hAnsi="Arial" w:cs="Arial"/>
          <w:sz w:val="24"/>
          <w:szCs w:val="24"/>
        </w:rPr>
        <w:t xml:space="preserve">Department for Education (DfE) </w:t>
      </w:r>
      <w:r w:rsidRPr="00454669">
        <w:rPr>
          <w:rFonts w:ascii="Arial" w:eastAsia="Calibri" w:hAnsi="Arial" w:cs="Arial"/>
          <w:color w:val="0B0C0C"/>
          <w:sz w:val="24"/>
          <w:szCs w:val="24"/>
          <w:shd w:val="clear" w:color="auto" w:fill="FFFFFF"/>
        </w:rPr>
        <w:t xml:space="preserve">through the </w:t>
      </w:r>
      <w:r w:rsidRPr="00454669">
        <w:rPr>
          <w:rFonts w:ascii="Arial" w:eastAsia="Calibri" w:hAnsi="Arial" w:cs="Arial"/>
          <w:sz w:val="24"/>
          <w:szCs w:val="24"/>
          <w:shd w:val="clear" w:color="auto" w:fill="FFFFFF"/>
        </w:rPr>
        <w:t>school census</w:t>
      </w:r>
      <w:r w:rsidRPr="00454669">
        <w:rPr>
          <w:rFonts w:ascii="Arial" w:eastAsia="Calibri" w:hAnsi="Arial" w:cs="Arial"/>
          <w:color w:val="0B0C0C"/>
          <w:sz w:val="24"/>
          <w:szCs w:val="24"/>
          <w:shd w:val="clear" w:color="auto" w:fill="FFFFFF"/>
        </w:rPr>
        <w:t xml:space="preserve">. The school </w:t>
      </w:r>
      <w:r w:rsidRPr="00454669">
        <w:rPr>
          <w:rFonts w:ascii="Arial" w:eastAsia="Calibri" w:hAnsi="Arial" w:cs="Arial"/>
          <w:b/>
          <w:color w:val="0B0C0C"/>
          <w:sz w:val="24"/>
          <w:szCs w:val="24"/>
          <w:shd w:val="clear" w:color="auto" w:fill="FFFFFF"/>
        </w:rPr>
        <w:t>does not</w:t>
      </w:r>
      <w:r w:rsidRPr="00454669">
        <w:rPr>
          <w:rFonts w:ascii="Arial" w:eastAsia="Calibri" w:hAnsi="Arial" w:cs="Arial"/>
          <w:color w:val="0B0C0C"/>
          <w:sz w:val="24"/>
          <w:szCs w:val="24"/>
          <w:shd w:val="clear" w:color="auto" w:fill="FFFFFF"/>
        </w:rPr>
        <w:t xml:space="preserve"> need to get consent from pupils, parents or carers to share this data with the DfE.</w:t>
      </w:r>
    </w:p>
    <w:p w14:paraId="24BB54F7" w14:textId="77777777" w:rsidR="00454669" w:rsidRPr="00454669" w:rsidRDefault="00454669" w:rsidP="00454669">
      <w:pPr>
        <w:shd w:val="clear" w:color="auto" w:fill="FFFFFF"/>
        <w:spacing w:after="30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Occasionally, the school may need to share personal information about our pupils with the local authority. For example:</w:t>
      </w:r>
    </w:p>
    <w:p w14:paraId="41B73C1B" w14:textId="77777777" w:rsidR="00454669" w:rsidRPr="00454669" w:rsidRDefault="00454669" w:rsidP="00454669">
      <w:pPr>
        <w:numPr>
          <w:ilvl w:val="0"/>
          <w:numId w:val="29"/>
        </w:numPr>
        <w:shd w:val="clear" w:color="auto" w:fill="FFFFFF"/>
        <w:tabs>
          <w:tab w:val="clear" w:pos="720"/>
          <w:tab w:val="num" w:pos="1500"/>
        </w:tabs>
        <w:spacing w:after="75" w:line="240" w:lineRule="auto"/>
        <w:ind w:left="1080"/>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if a pupil shows signs of physical or mental abuse, you may need to pass this information on to children’s services</w:t>
      </w:r>
    </w:p>
    <w:p w14:paraId="2D89B060" w14:textId="77777777" w:rsidR="00454669" w:rsidRPr="00454669" w:rsidRDefault="00454669" w:rsidP="00454669">
      <w:pPr>
        <w:shd w:val="clear" w:color="auto" w:fill="FFFFFF"/>
        <w:spacing w:after="75" w:line="240" w:lineRule="auto"/>
        <w:ind w:left="1080"/>
        <w:rPr>
          <w:rFonts w:ascii="Arial" w:eastAsia="Times New Roman" w:hAnsi="Arial" w:cs="Arial"/>
          <w:color w:val="0B0C0C"/>
          <w:sz w:val="24"/>
          <w:szCs w:val="24"/>
          <w:lang w:eastAsia="en-GB"/>
        </w:rPr>
      </w:pPr>
    </w:p>
    <w:p w14:paraId="1640212E" w14:textId="77777777" w:rsidR="00454669" w:rsidRPr="00454669" w:rsidRDefault="00454669" w:rsidP="00454669">
      <w:pPr>
        <w:shd w:val="clear" w:color="auto" w:fill="FFFFFF"/>
        <w:spacing w:after="75" w:line="240" w:lineRule="auto"/>
        <w:rPr>
          <w:rFonts w:ascii="Arial" w:eastAsia="Times New Roman" w:hAnsi="Arial" w:cs="Arial"/>
          <w:b/>
          <w:color w:val="0B0C0C"/>
          <w:sz w:val="24"/>
          <w:szCs w:val="24"/>
          <w:lang w:eastAsia="en-GB"/>
        </w:rPr>
      </w:pPr>
      <w:r w:rsidRPr="00454669">
        <w:rPr>
          <w:rFonts w:ascii="Arial" w:eastAsia="Times New Roman" w:hAnsi="Arial" w:cs="Arial"/>
          <w:b/>
          <w:color w:val="0B0C0C"/>
          <w:sz w:val="24"/>
          <w:szCs w:val="24"/>
          <w:lang w:eastAsia="en-GB"/>
        </w:rPr>
        <w:t>16.4 Photographs</w:t>
      </w:r>
    </w:p>
    <w:p w14:paraId="35458E12" w14:textId="77777777" w:rsidR="00454669" w:rsidRPr="00454669" w:rsidRDefault="00454669" w:rsidP="00454669">
      <w:pPr>
        <w:shd w:val="clear" w:color="auto" w:fill="FFFFFF"/>
        <w:spacing w:after="75" w:line="240" w:lineRule="auto"/>
        <w:rPr>
          <w:rFonts w:ascii="Arial" w:eastAsia="Times New Roman" w:hAnsi="Arial" w:cs="Arial"/>
          <w:color w:val="0B0C0C"/>
          <w:sz w:val="24"/>
          <w:szCs w:val="24"/>
          <w:lang w:eastAsia="en-GB"/>
        </w:rPr>
      </w:pPr>
    </w:p>
    <w:p w14:paraId="48681065"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Photos will be used in school for many different reasons. The school will seek consent for each different use of a photograph.</w:t>
      </w:r>
    </w:p>
    <w:p w14:paraId="5B49D3F2"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3A54E247"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The school must get consent to:</w:t>
      </w:r>
    </w:p>
    <w:p w14:paraId="65797ED4"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01037E56" w14:textId="77777777" w:rsidR="00454669" w:rsidRPr="00454669" w:rsidRDefault="00454669" w:rsidP="00454669">
      <w:pPr>
        <w:numPr>
          <w:ilvl w:val="0"/>
          <w:numId w:val="30"/>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share photos on the school’s social media channels</w:t>
      </w:r>
    </w:p>
    <w:p w14:paraId="7E124B42" w14:textId="77777777" w:rsidR="00454669" w:rsidRPr="00454669" w:rsidRDefault="00454669" w:rsidP="00454669">
      <w:pPr>
        <w:numPr>
          <w:ilvl w:val="0"/>
          <w:numId w:val="30"/>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include photos of pupils and staff in our prospectus or other marketing material</w:t>
      </w:r>
    </w:p>
    <w:p w14:paraId="1EDE0EA7" w14:textId="77777777" w:rsidR="00454669" w:rsidRPr="00454669" w:rsidRDefault="00454669" w:rsidP="00454669">
      <w:pPr>
        <w:numPr>
          <w:ilvl w:val="0"/>
          <w:numId w:val="30"/>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use a photo of a pupil in school displays</w:t>
      </w:r>
    </w:p>
    <w:p w14:paraId="47E4DC6F" w14:textId="77777777" w:rsidR="00454669" w:rsidRPr="00454669" w:rsidRDefault="00454669" w:rsidP="00454669">
      <w:pPr>
        <w:numPr>
          <w:ilvl w:val="0"/>
          <w:numId w:val="30"/>
        </w:numPr>
        <w:shd w:val="clear" w:color="auto" w:fill="FFFFFF"/>
        <w:tabs>
          <w:tab w:val="clear" w:pos="720"/>
          <w:tab w:val="num" w:pos="1140"/>
        </w:tabs>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take a photo for a newspaper article</w:t>
      </w:r>
    </w:p>
    <w:p w14:paraId="31E957E8"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5FDE20FE"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If the school uses a photo of a pupil, the school will not include their name unless it has specific consent to do so.</w:t>
      </w:r>
    </w:p>
    <w:p w14:paraId="67A49593"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300B186C"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The school will only use a photo in line with the consent provided and will make it clear how long the photograph will be used.</w:t>
      </w:r>
    </w:p>
    <w:p w14:paraId="34B4AFEA"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12CD8531"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Photos used in the school’s identity management systems for performing the public task of the school, but once a child is no longer a pupil at the school, these will be deleted.</w:t>
      </w:r>
    </w:p>
    <w:p w14:paraId="717B72D4" w14:textId="77777777" w:rsidR="00454669" w:rsidRPr="00454669" w:rsidRDefault="00454669" w:rsidP="00454669">
      <w:pPr>
        <w:shd w:val="clear" w:color="auto" w:fill="FFFFFF"/>
        <w:spacing w:after="75" w:line="240" w:lineRule="auto"/>
        <w:rPr>
          <w:rFonts w:ascii="Arial" w:eastAsia="Times New Roman" w:hAnsi="Arial" w:cs="Arial"/>
          <w:color w:val="0B0C0C"/>
          <w:sz w:val="24"/>
          <w:szCs w:val="24"/>
          <w:lang w:eastAsia="en-GB"/>
        </w:rPr>
      </w:pPr>
    </w:p>
    <w:p w14:paraId="27F11A8A" w14:textId="77777777" w:rsidR="00454669" w:rsidRPr="00454669" w:rsidRDefault="00454669" w:rsidP="00454669">
      <w:pPr>
        <w:rPr>
          <w:rFonts w:ascii="Arial" w:hAnsi="Arial" w:cs="Arial"/>
          <w:b/>
          <w:sz w:val="24"/>
          <w:szCs w:val="24"/>
        </w:rPr>
      </w:pPr>
      <w:r w:rsidRPr="00454669">
        <w:rPr>
          <w:rFonts w:ascii="Arial" w:hAnsi="Arial" w:cs="Arial"/>
          <w:b/>
          <w:sz w:val="24"/>
          <w:szCs w:val="24"/>
        </w:rPr>
        <w:t>16.5 Exam Results</w:t>
      </w:r>
    </w:p>
    <w:p w14:paraId="6793ECC8" w14:textId="77777777" w:rsidR="00454669" w:rsidRPr="00454669" w:rsidRDefault="00454669" w:rsidP="00454669">
      <w:pPr>
        <w:shd w:val="clear" w:color="auto" w:fill="FFFFFF"/>
        <w:spacing w:after="75" w:line="240" w:lineRule="auto"/>
        <w:rPr>
          <w:rFonts w:ascii="Arial" w:eastAsia="Times New Roman" w:hAnsi="Arial" w:cs="Arial"/>
          <w:color w:val="0B0C0C"/>
          <w:sz w:val="24"/>
          <w:szCs w:val="24"/>
          <w:lang w:eastAsia="en-GB"/>
        </w:rPr>
      </w:pPr>
    </w:p>
    <w:p w14:paraId="30EFADE4"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The UK GDPR does not stop schools from publishing exam results online or in the local press.</w:t>
      </w:r>
    </w:p>
    <w:p w14:paraId="75EED99E" w14:textId="77777777" w:rsidR="00454669" w:rsidRPr="00454669" w:rsidRDefault="00454669" w:rsidP="00454669">
      <w:pPr>
        <w:shd w:val="clear" w:color="auto" w:fill="FFFFFF"/>
        <w:spacing w:after="0" w:line="240" w:lineRule="auto"/>
        <w:rPr>
          <w:rFonts w:ascii="Arial" w:eastAsia="Times New Roman" w:hAnsi="Arial" w:cs="Arial"/>
          <w:color w:val="0B0C0C"/>
          <w:sz w:val="24"/>
          <w:szCs w:val="24"/>
          <w:lang w:eastAsia="en-GB"/>
        </w:rPr>
      </w:pPr>
    </w:p>
    <w:p w14:paraId="18C5EFD0" w14:textId="671F81C6" w:rsidR="009A3929" w:rsidRDefault="00454669" w:rsidP="00454669">
      <w:pPr>
        <w:rPr>
          <w:rFonts w:ascii="Arial" w:eastAsia="Times New Roman" w:hAnsi="Arial" w:cs="Arial"/>
          <w:color w:val="0B0C0C"/>
          <w:sz w:val="24"/>
          <w:szCs w:val="24"/>
          <w:lang w:eastAsia="en-GB"/>
        </w:rPr>
      </w:pPr>
      <w:r w:rsidRPr="00454669">
        <w:rPr>
          <w:rFonts w:ascii="Arial" w:eastAsia="Times New Roman" w:hAnsi="Arial" w:cs="Arial"/>
          <w:color w:val="0B0C0C"/>
          <w:sz w:val="24"/>
          <w:szCs w:val="24"/>
          <w:lang w:eastAsia="en-GB"/>
        </w:rPr>
        <w:t xml:space="preserve">You do not need to get consent from pupils, parents or carers to publish exam results. However, you should tell pupils where and how their results will be published before they’re published. </w:t>
      </w:r>
      <w:r w:rsidRPr="00454669">
        <w:rPr>
          <w:rFonts w:ascii="Arial" w:eastAsia="Times New Roman" w:hAnsi="Arial" w:cs="Arial"/>
          <w:color w:val="0B0C0C"/>
          <w:sz w:val="24"/>
          <w:szCs w:val="24"/>
          <w:lang w:eastAsia="en-GB"/>
        </w:rPr>
        <w:lastRenderedPageBreak/>
        <w:t>This gives them an opportunity to ask you to remove their results from the list should they wish to.</w:t>
      </w:r>
    </w:p>
    <w:p w14:paraId="24B389D4" w14:textId="77777777" w:rsidR="00454669" w:rsidRDefault="00454669" w:rsidP="00454669">
      <w:pPr>
        <w:rPr>
          <w:rFonts w:ascii="Arial" w:hAnsi="Arial" w:cs="Arial"/>
          <w:b/>
          <w:sz w:val="24"/>
          <w:szCs w:val="24"/>
        </w:rPr>
      </w:pPr>
    </w:p>
    <w:p w14:paraId="7C8DB9D4" w14:textId="77777777" w:rsidR="009A3929" w:rsidRPr="003B05DD" w:rsidRDefault="009A3929" w:rsidP="009A3929">
      <w:pPr>
        <w:rPr>
          <w:rFonts w:ascii="Arial" w:hAnsi="Arial" w:cs="Arial"/>
          <w:b/>
          <w:sz w:val="24"/>
          <w:szCs w:val="24"/>
        </w:rPr>
      </w:pPr>
      <w:r w:rsidRPr="003B05DD">
        <w:rPr>
          <w:rFonts w:ascii="Arial" w:hAnsi="Arial" w:cs="Arial"/>
          <w:b/>
          <w:sz w:val="24"/>
          <w:szCs w:val="24"/>
        </w:rPr>
        <w:t>1</w:t>
      </w:r>
      <w:r>
        <w:rPr>
          <w:rFonts w:ascii="Arial" w:hAnsi="Arial" w:cs="Arial"/>
          <w:b/>
          <w:sz w:val="24"/>
          <w:szCs w:val="24"/>
        </w:rPr>
        <w:t>7</w:t>
      </w:r>
      <w:r w:rsidRPr="003B05DD">
        <w:rPr>
          <w:rFonts w:ascii="Arial" w:hAnsi="Arial" w:cs="Arial"/>
          <w:b/>
          <w:sz w:val="24"/>
          <w:szCs w:val="24"/>
        </w:rPr>
        <w:t>. Transfers to other countries</w:t>
      </w:r>
    </w:p>
    <w:p w14:paraId="641EEDDA" w14:textId="77777777" w:rsidR="009A3929" w:rsidRDefault="009A3929" w:rsidP="009A3929">
      <w:pPr>
        <w:rPr>
          <w:rFonts w:ascii="Arial" w:hAnsi="Arial" w:cs="Arial"/>
          <w:sz w:val="24"/>
          <w:szCs w:val="24"/>
        </w:rPr>
      </w:pPr>
      <w:r>
        <w:rPr>
          <w:rFonts w:ascii="Arial" w:hAnsi="Arial" w:cs="Arial"/>
          <w:sz w:val="24"/>
          <w:szCs w:val="24"/>
        </w:rPr>
        <w:t xml:space="preserve">Most of our processing occurs in the UK or European Union. This means that there are common standards for the processing of personal data. However, when personal data is transferred to third countries, the school assures itself that there is a level of adequacy in the data protection arrangements of that country. </w:t>
      </w:r>
    </w:p>
    <w:p w14:paraId="1197BD82" w14:textId="77777777" w:rsidR="009A3929" w:rsidRDefault="009A3929" w:rsidP="009A3929">
      <w:pPr>
        <w:rPr>
          <w:rFonts w:ascii="Arial" w:hAnsi="Arial" w:cs="Arial"/>
          <w:b/>
          <w:sz w:val="24"/>
          <w:szCs w:val="24"/>
        </w:rPr>
      </w:pPr>
    </w:p>
    <w:p w14:paraId="054DDAA1" w14:textId="77777777" w:rsidR="009A3929" w:rsidRPr="00237102" w:rsidRDefault="009A3929" w:rsidP="009A3929">
      <w:pPr>
        <w:rPr>
          <w:rFonts w:ascii="Arial" w:hAnsi="Arial" w:cs="Arial"/>
          <w:b/>
          <w:sz w:val="24"/>
          <w:szCs w:val="24"/>
        </w:rPr>
      </w:pPr>
      <w:r w:rsidRPr="00237102">
        <w:rPr>
          <w:rFonts w:ascii="Arial" w:hAnsi="Arial" w:cs="Arial"/>
          <w:b/>
          <w:sz w:val="24"/>
          <w:szCs w:val="24"/>
        </w:rPr>
        <w:t>1</w:t>
      </w:r>
      <w:r>
        <w:rPr>
          <w:rFonts w:ascii="Arial" w:hAnsi="Arial" w:cs="Arial"/>
          <w:b/>
          <w:sz w:val="24"/>
          <w:szCs w:val="24"/>
        </w:rPr>
        <w:t>8</w:t>
      </w:r>
      <w:r w:rsidRPr="00237102">
        <w:rPr>
          <w:rFonts w:ascii="Arial" w:hAnsi="Arial" w:cs="Arial"/>
          <w:b/>
          <w:sz w:val="24"/>
          <w:szCs w:val="24"/>
        </w:rPr>
        <w:t>. Privacy by design</w:t>
      </w:r>
    </w:p>
    <w:p w14:paraId="16C90106" w14:textId="77777777" w:rsidR="009A3929" w:rsidRPr="005C10CF" w:rsidRDefault="009A3929" w:rsidP="009A3929">
      <w:pPr>
        <w:rPr>
          <w:rFonts w:ascii="Arial" w:hAnsi="Arial" w:cs="Arial"/>
          <w:sz w:val="24"/>
          <w:szCs w:val="24"/>
        </w:rPr>
      </w:pPr>
      <w:r>
        <w:rPr>
          <w:rFonts w:ascii="Arial" w:hAnsi="Arial" w:cs="Arial"/>
          <w:sz w:val="24"/>
          <w:szCs w:val="24"/>
        </w:rPr>
        <w:t xml:space="preserve">The school is committed to a privacy by design or privacy by default approach to building new systems and updating procedures for processing personal data. We use the best technology and human processes we can in order to limit the risks to privacy. </w:t>
      </w:r>
    </w:p>
    <w:p w14:paraId="3838EEF0" w14:textId="77777777" w:rsidR="009A3929" w:rsidRDefault="009A3929" w:rsidP="009A3929">
      <w:pPr>
        <w:rPr>
          <w:rFonts w:ascii="Arial" w:hAnsi="Arial" w:cs="Arial"/>
          <w:b/>
          <w:sz w:val="24"/>
          <w:szCs w:val="24"/>
        </w:rPr>
      </w:pPr>
    </w:p>
    <w:p w14:paraId="7B334A05" w14:textId="77777777" w:rsidR="009A3929" w:rsidRPr="00237102" w:rsidRDefault="009A3929" w:rsidP="009A3929">
      <w:pPr>
        <w:rPr>
          <w:rFonts w:ascii="Arial" w:hAnsi="Arial" w:cs="Arial"/>
          <w:b/>
          <w:sz w:val="24"/>
          <w:szCs w:val="24"/>
        </w:rPr>
      </w:pPr>
      <w:r>
        <w:rPr>
          <w:rFonts w:ascii="Arial" w:hAnsi="Arial" w:cs="Arial"/>
          <w:b/>
          <w:sz w:val="24"/>
          <w:szCs w:val="24"/>
        </w:rPr>
        <w:t>19</w:t>
      </w:r>
      <w:r w:rsidRPr="00237102">
        <w:rPr>
          <w:rFonts w:ascii="Arial" w:hAnsi="Arial" w:cs="Arial"/>
          <w:b/>
          <w:sz w:val="24"/>
          <w:szCs w:val="24"/>
        </w:rPr>
        <w:t xml:space="preserve">. Data Protection Impact Assessments </w:t>
      </w:r>
    </w:p>
    <w:p w14:paraId="79ABA40A" w14:textId="77777777" w:rsidR="009A3929" w:rsidRDefault="009A3929" w:rsidP="009A3929">
      <w:pPr>
        <w:rPr>
          <w:rFonts w:ascii="Arial" w:hAnsi="Arial" w:cs="Arial"/>
          <w:sz w:val="24"/>
          <w:szCs w:val="24"/>
        </w:rPr>
      </w:pPr>
      <w:r>
        <w:rPr>
          <w:rFonts w:ascii="Arial" w:hAnsi="Arial" w:cs="Arial"/>
          <w:sz w:val="24"/>
          <w:szCs w:val="24"/>
        </w:rPr>
        <w:t>The school carries out Data Protection Impact Assessments (DPIAs) when they introduce new technology or changes to the processing of personal data. The assessment identifies the risk to privacy from the customer’s perspective and what steps can be taken to reduce this wherever possible whilst providing a service to the customer. We will consult all affected individuals. We will publish DPIAs on our website. We will treat them as living documents to be revised and updated whenever necessary.</w:t>
      </w:r>
    </w:p>
    <w:p w14:paraId="2AC7FEB4" w14:textId="77777777" w:rsidR="00454669" w:rsidRPr="005C10CF" w:rsidRDefault="00454669" w:rsidP="009A3929">
      <w:pPr>
        <w:rPr>
          <w:rFonts w:ascii="Arial" w:hAnsi="Arial" w:cs="Arial"/>
          <w:sz w:val="24"/>
          <w:szCs w:val="24"/>
        </w:rPr>
      </w:pPr>
    </w:p>
    <w:p w14:paraId="48C10825" w14:textId="77777777" w:rsidR="009A3929" w:rsidRDefault="009A3929" w:rsidP="009A3929">
      <w:pPr>
        <w:rPr>
          <w:rFonts w:ascii="Arial" w:hAnsi="Arial" w:cs="Arial"/>
          <w:b/>
          <w:sz w:val="24"/>
          <w:szCs w:val="24"/>
        </w:rPr>
      </w:pPr>
    </w:p>
    <w:p w14:paraId="30625EAA" w14:textId="77777777" w:rsidR="009A3929" w:rsidRDefault="009A3929" w:rsidP="009A3929">
      <w:pPr>
        <w:rPr>
          <w:rFonts w:ascii="Arial" w:hAnsi="Arial" w:cs="Arial"/>
          <w:b/>
          <w:sz w:val="24"/>
          <w:szCs w:val="24"/>
        </w:rPr>
      </w:pPr>
      <w:r>
        <w:rPr>
          <w:rFonts w:ascii="Arial" w:hAnsi="Arial" w:cs="Arial"/>
          <w:b/>
          <w:sz w:val="24"/>
          <w:szCs w:val="24"/>
        </w:rPr>
        <w:t>20</w:t>
      </w:r>
      <w:r w:rsidRPr="00237102">
        <w:rPr>
          <w:rFonts w:ascii="Arial" w:hAnsi="Arial" w:cs="Arial"/>
          <w:b/>
          <w:sz w:val="24"/>
          <w:szCs w:val="24"/>
        </w:rPr>
        <w:t>. Contractors</w:t>
      </w:r>
    </w:p>
    <w:p w14:paraId="48D676D3" w14:textId="77777777" w:rsidR="009A3929" w:rsidRDefault="009A3929" w:rsidP="009A3929">
      <w:pPr>
        <w:rPr>
          <w:rFonts w:ascii="Arial" w:hAnsi="Arial" w:cs="Arial"/>
          <w:sz w:val="24"/>
          <w:szCs w:val="24"/>
        </w:rPr>
      </w:pPr>
      <w:r>
        <w:rPr>
          <w:rFonts w:ascii="Arial" w:hAnsi="Arial" w:cs="Arial"/>
          <w:sz w:val="24"/>
          <w:szCs w:val="24"/>
        </w:rPr>
        <w:t xml:space="preserve">Where the school has a contractual relationship with another organisation or individual, we will ensure we are clear about the contractor’s role, responsibilities and accountability in relation to personal information.  </w:t>
      </w:r>
    </w:p>
    <w:p w14:paraId="66995909" w14:textId="77777777" w:rsidR="009A3929" w:rsidRDefault="009A3929" w:rsidP="009A3929">
      <w:pPr>
        <w:rPr>
          <w:rFonts w:ascii="Arial" w:hAnsi="Arial" w:cs="Arial"/>
          <w:b/>
          <w:sz w:val="24"/>
          <w:szCs w:val="24"/>
        </w:rPr>
      </w:pPr>
    </w:p>
    <w:p w14:paraId="23F9AD0D" w14:textId="77777777" w:rsidR="009A3929" w:rsidRPr="00A22790" w:rsidRDefault="009A3929" w:rsidP="009A3929">
      <w:pPr>
        <w:rPr>
          <w:rFonts w:ascii="Arial" w:hAnsi="Arial" w:cs="Arial"/>
          <w:b/>
          <w:sz w:val="24"/>
          <w:szCs w:val="24"/>
        </w:rPr>
      </w:pPr>
      <w:r>
        <w:rPr>
          <w:rFonts w:ascii="Arial" w:hAnsi="Arial" w:cs="Arial"/>
          <w:b/>
          <w:sz w:val="24"/>
          <w:szCs w:val="24"/>
        </w:rPr>
        <w:t>21</w:t>
      </w:r>
      <w:r w:rsidRPr="00A22790">
        <w:rPr>
          <w:rFonts w:ascii="Arial" w:hAnsi="Arial" w:cs="Arial"/>
          <w:b/>
          <w:sz w:val="24"/>
          <w:szCs w:val="24"/>
        </w:rPr>
        <w:t>. Information Security</w:t>
      </w:r>
    </w:p>
    <w:p w14:paraId="3C708C16" w14:textId="77777777" w:rsidR="009A3929" w:rsidRDefault="009A3929" w:rsidP="009A3929">
      <w:pPr>
        <w:rPr>
          <w:rFonts w:ascii="Arial" w:hAnsi="Arial" w:cs="Arial"/>
          <w:sz w:val="24"/>
          <w:szCs w:val="24"/>
        </w:rPr>
      </w:pPr>
      <w:r>
        <w:rPr>
          <w:rFonts w:ascii="Arial" w:hAnsi="Arial" w:cs="Arial"/>
          <w:sz w:val="24"/>
          <w:szCs w:val="24"/>
        </w:rPr>
        <w:t xml:space="preserve">The school has an Information Security policy. The purpose of this policy is to take appropriate technical and organisational measures to protect personal data. </w:t>
      </w:r>
      <w:r>
        <w:rPr>
          <w:rFonts w:ascii="Arial" w:hAnsi="Arial" w:cs="Arial"/>
          <w:sz w:val="24"/>
          <w:szCs w:val="24"/>
        </w:rPr>
        <w:br/>
      </w:r>
    </w:p>
    <w:p w14:paraId="44BB02F5" w14:textId="77777777" w:rsidR="009A3929" w:rsidRDefault="009A3929" w:rsidP="009A3929">
      <w:pPr>
        <w:rPr>
          <w:rFonts w:ascii="Arial" w:hAnsi="Arial" w:cs="Arial"/>
          <w:b/>
          <w:sz w:val="24"/>
          <w:szCs w:val="24"/>
        </w:rPr>
      </w:pPr>
      <w:r>
        <w:rPr>
          <w:rFonts w:ascii="Arial" w:hAnsi="Arial" w:cs="Arial"/>
          <w:b/>
          <w:sz w:val="24"/>
          <w:szCs w:val="24"/>
        </w:rPr>
        <w:t>22</w:t>
      </w:r>
      <w:r w:rsidRPr="00A22790">
        <w:rPr>
          <w:rFonts w:ascii="Arial" w:hAnsi="Arial" w:cs="Arial"/>
          <w:b/>
          <w:sz w:val="24"/>
          <w:szCs w:val="24"/>
        </w:rPr>
        <w:t>. Breaches</w:t>
      </w:r>
    </w:p>
    <w:p w14:paraId="556D381C" w14:textId="77777777" w:rsidR="009A3929" w:rsidRDefault="009A3929" w:rsidP="009A3929">
      <w:pPr>
        <w:rPr>
          <w:rFonts w:ascii="Arial" w:hAnsi="Arial" w:cs="Arial"/>
          <w:sz w:val="24"/>
          <w:szCs w:val="24"/>
        </w:rPr>
      </w:pPr>
      <w:r>
        <w:rPr>
          <w:rFonts w:ascii="Arial" w:hAnsi="Arial" w:cs="Arial"/>
          <w:sz w:val="24"/>
          <w:szCs w:val="24"/>
        </w:rPr>
        <w:t>The school tries hard to prevent information breaches, but when these occur, there is an incident reporting procedure.  Breaches are reported to the Head Teacher and Board of Governors. Where a breach is a serious risk to the rights and freedoms of anyone, it will be reported to the Information Commissioner within 72 hours.</w:t>
      </w:r>
    </w:p>
    <w:p w14:paraId="5A0E7279" w14:textId="77777777" w:rsidR="009A3929" w:rsidRDefault="009A3929" w:rsidP="009A3929">
      <w:pPr>
        <w:rPr>
          <w:rFonts w:ascii="Arial" w:hAnsi="Arial" w:cs="Arial"/>
          <w:b/>
          <w:sz w:val="24"/>
          <w:szCs w:val="24"/>
        </w:rPr>
      </w:pPr>
    </w:p>
    <w:p w14:paraId="0FFC3E8C" w14:textId="77777777" w:rsidR="00F0164C" w:rsidRDefault="00F0164C" w:rsidP="009A3929">
      <w:pPr>
        <w:rPr>
          <w:rFonts w:ascii="Arial" w:hAnsi="Arial" w:cs="Arial"/>
          <w:b/>
          <w:sz w:val="24"/>
          <w:szCs w:val="24"/>
        </w:rPr>
      </w:pPr>
    </w:p>
    <w:p w14:paraId="774A5FCC" w14:textId="77777777" w:rsidR="009A3929" w:rsidRDefault="009A3929" w:rsidP="009A3929">
      <w:pPr>
        <w:rPr>
          <w:rFonts w:ascii="Arial" w:hAnsi="Arial" w:cs="Arial"/>
          <w:b/>
          <w:sz w:val="24"/>
          <w:szCs w:val="24"/>
        </w:rPr>
      </w:pPr>
      <w:r>
        <w:rPr>
          <w:rFonts w:ascii="Arial" w:hAnsi="Arial" w:cs="Arial"/>
          <w:b/>
          <w:sz w:val="24"/>
          <w:szCs w:val="24"/>
        </w:rPr>
        <w:lastRenderedPageBreak/>
        <w:t>23. Data Protection Officer</w:t>
      </w:r>
    </w:p>
    <w:p w14:paraId="7B4A1F20" w14:textId="77777777" w:rsidR="009A3929" w:rsidRDefault="009A3929" w:rsidP="009A3929">
      <w:pPr>
        <w:rPr>
          <w:rFonts w:ascii="Arial" w:hAnsi="Arial" w:cs="Arial"/>
          <w:sz w:val="24"/>
          <w:szCs w:val="24"/>
        </w:rPr>
      </w:pPr>
      <w:r>
        <w:rPr>
          <w:rFonts w:ascii="Arial" w:hAnsi="Arial" w:cs="Arial"/>
          <w:sz w:val="24"/>
          <w:szCs w:val="24"/>
        </w:rPr>
        <w:t xml:space="preserve">The school has appointed a Data Protection Officer as required by law. Their role will be to ensure the compliance of the school with data protection law. </w:t>
      </w:r>
    </w:p>
    <w:p w14:paraId="6598FEF1" w14:textId="77777777" w:rsidR="009A3929" w:rsidRDefault="009A3929" w:rsidP="009A3929">
      <w:pPr>
        <w:rPr>
          <w:rFonts w:ascii="Arial" w:hAnsi="Arial" w:cs="Arial"/>
          <w:b/>
          <w:i/>
          <w:sz w:val="24"/>
          <w:szCs w:val="24"/>
        </w:rPr>
      </w:pPr>
      <w:r>
        <w:rPr>
          <w:rFonts w:ascii="Arial" w:hAnsi="Arial" w:cs="Arial"/>
          <w:sz w:val="24"/>
          <w:szCs w:val="24"/>
        </w:rPr>
        <w:t>The Data Protection Officer can be contacted at:</w:t>
      </w:r>
    </w:p>
    <w:p w14:paraId="3979482E"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Schools &amp; Education, Corporate Resources</w:t>
      </w:r>
    </w:p>
    <w:p w14:paraId="7CD2E460"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Doncaster Council</w:t>
      </w:r>
    </w:p>
    <w:p w14:paraId="419024A5"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 xml:space="preserve">Floor 2, </w:t>
      </w:r>
    </w:p>
    <w:p w14:paraId="51DAABD3"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 xml:space="preserve">Civic Office, </w:t>
      </w:r>
    </w:p>
    <w:p w14:paraId="4CFEAE58" w14:textId="77777777" w:rsidR="009A3929" w:rsidRDefault="009A3929" w:rsidP="009A3929">
      <w:pPr>
        <w:spacing w:after="0"/>
        <w:rPr>
          <w:rFonts w:ascii="Arial" w:hAnsi="Arial" w:cs="Arial"/>
          <w:sz w:val="24"/>
          <w:szCs w:val="24"/>
          <w:lang w:eastAsia="en-GB"/>
        </w:rPr>
      </w:pPr>
      <w:proofErr w:type="spellStart"/>
      <w:r>
        <w:rPr>
          <w:rFonts w:ascii="Arial" w:hAnsi="Arial" w:cs="Arial"/>
          <w:sz w:val="24"/>
          <w:szCs w:val="24"/>
          <w:lang w:eastAsia="en-GB"/>
        </w:rPr>
        <w:t>Waterdale</w:t>
      </w:r>
      <w:proofErr w:type="spellEnd"/>
      <w:r>
        <w:rPr>
          <w:rFonts w:ascii="Arial" w:hAnsi="Arial" w:cs="Arial"/>
          <w:sz w:val="24"/>
          <w:szCs w:val="24"/>
          <w:lang w:eastAsia="en-GB"/>
        </w:rPr>
        <w:t xml:space="preserve">, </w:t>
      </w:r>
    </w:p>
    <w:p w14:paraId="61734700"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 xml:space="preserve">Doncaster, </w:t>
      </w:r>
    </w:p>
    <w:p w14:paraId="1E77AD75" w14:textId="77777777" w:rsidR="009A3929" w:rsidRDefault="009A3929" w:rsidP="009A3929">
      <w:pPr>
        <w:spacing w:after="0"/>
        <w:rPr>
          <w:rFonts w:ascii="Arial" w:hAnsi="Arial" w:cs="Arial"/>
          <w:sz w:val="24"/>
          <w:szCs w:val="24"/>
          <w:lang w:eastAsia="en-GB"/>
        </w:rPr>
      </w:pPr>
      <w:r>
        <w:rPr>
          <w:rFonts w:ascii="Arial" w:hAnsi="Arial" w:cs="Arial"/>
          <w:sz w:val="24"/>
          <w:szCs w:val="24"/>
          <w:lang w:eastAsia="en-GB"/>
        </w:rPr>
        <w:t>DN1 3BU</w:t>
      </w:r>
    </w:p>
    <w:p w14:paraId="70462EE7" w14:textId="77777777" w:rsidR="009A3929" w:rsidRDefault="009A3929" w:rsidP="009A3929">
      <w:pPr>
        <w:spacing w:before="120" w:after="0"/>
        <w:rPr>
          <w:rFonts w:ascii="Arial" w:hAnsi="Arial" w:cs="Arial"/>
          <w:sz w:val="24"/>
          <w:szCs w:val="24"/>
          <w:lang w:eastAsia="en-GB"/>
        </w:rPr>
      </w:pPr>
      <w:proofErr w:type="gramStart"/>
      <w:r w:rsidRPr="00130D4F">
        <w:rPr>
          <w:rFonts w:ascii="Arial" w:hAnsi="Arial" w:cs="Arial"/>
          <w:bCs/>
          <w:sz w:val="24"/>
          <w:szCs w:val="24"/>
          <w:lang w:eastAsia="en-GB"/>
        </w:rPr>
        <w:t>E-mail</w:t>
      </w:r>
      <w:r>
        <w:rPr>
          <w:rFonts w:ascii="Arial" w:hAnsi="Arial" w:cs="Arial"/>
          <w:b/>
          <w:bCs/>
          <w:sz w:val="24"/>
          <w:szCs w:val="24"/>
          <w:lang w:eastAsia="en-GB"/>
        </w:rPr>
        <w:t> :</w:t>
      </w:r>
      <w:proofErr w:type="gramEnd"/>
      <w:r>
        <w:rPr>
          <w:rFonts w:ascii="Arial" w:hAnsi="Arial" w:cs="Arial"/>
          <w:b/>
          <w:bCs/>
          <w:sz w:val="24"/>
          <w:szCs w:val="24"/>
          <w:lang w:eastAsia="en-GB"/>
        </w:rPr>
        <w:t xml:space="preserve">          </w:t>
      </w:r>
      <w:hyperlink r:id="rId13" w:history="1">
        <w:r>
          <w:rPr>
            <w:rStyle w:val="Hyperlink"/>
            <w:rFonts w:ascii="Arial" w:hAnsi="Arial" w:cs="Arial"/>
            <w:color w:val="0000FF"/>
            <w:sz w:val="24"/>
            <w:szCs w:val="24"/>
            <w:lang w:eastAsia="en-GB"/>
          </w:rPr>
          <w:t>schooldataprotectionofficer@doncaster.gov.uk</w:t>
        </w:r>
      </w:hyperlink>
    </w:p>
    <w:p w14:paraId="4F82461C" w14:textId="77777777" w:rsidR="009A3929" w:rsidRDefault="009A3929" w:rsidP="009A3929">
      <w:pPr>
        <w:spacing w:before="120" w:after="0"/>
        <w:rPr>
          <w:rFonts w:ascii="Arial" w:hAnsi="Arial" w:cs="Arial"/>
          <w:sz w:val="24"/>
          <w:szCs w:val="24"/>
          <w:lang w:eastAsia="en-GB"/>
        </w:rPr>
      </w:pPr>
    </w:p>
    <w:p w14:paraId="53C8731E" w14:textId="77777777" w:rsidR="009A3929" w:rsidRDefault="009A3929" w:rsidP="009A3929">
      <w:pPr>
        <w:rPr>
          <w:rFonts w:ascii="Arial" w:hAnsi="Arial" w:cs="Arial"/>
          <w:b/>
          <w:sz w:val="24"/>
          <w:szCs w:val="24"/>
        </w:rPr>
      </w:pPr>
    </w:p>
    <w:p w14:paraId="4BF522A9" w14:textId="77777777" w:rsidR="009A3929" w:rsidRPr="00F97E14" w:rsidRDefault="009A3929" w:rsidP="009A3929">
      <w:pPr>
        <w:rPr>
          <w:rFonts w:ascii="Arial" w:hAnsi="Arial" w:cs="Arial"/>
          <w:b/>
          <w:sz w:val="24"/>
          <w:szCs w:val="24"/>
        </w:rPr>
      </w:pPr>
      <w:r>
        <w:rPr>
          <w:rFonts w:ascii="Arial" w:hAnsi="Arial" w:cs="Arial"/>
          <w:b/>
          <w:sz w:val="24"/>
          <w:szCs w:val="24"/>
        </w:rPr>
        <w:t>24</w:t>
      </w:r>
      <w:r w:rsidRPr="00F97E14">
        <w:rPr>
          <w:rFonts w:ascii="Arial" w:hAnsi="Arial" w:cs="Arial"/>
          <w:b/>
          <w:sz w:val="24"/>
          <w:szCs w:val="24"/>
        </w:rPr>
        <w:t>. How to complain</w:t>
      </w:r>
    </w:p>
    <w:p w14:paraId="163F824B" w14:textId="77777777" w:rsidR="009A3929" w:rsidRDefault="009A3929" w:rsidP="009A3929">
      <w:pPr>
        <w:rPr>
          <w:rFonts w:ascii="Arial" w:hAnsi="Arial" w:cs="Arial"/>
          <w:sz w:val="24"/>
          <w:szCs w:val="24"/>
        </w:rPr>
      </w:pPr>
      <w:r>
        <w:rPr>
          <w:rFonts w:ascii="Arial" w:hAnsi="Arial" w:cs="Arial"/>
          <w:sz w:val="24"/>
          <w:szCs w:val="24"/>
        </w:rPr>
        <w:t xml:space="preserve">If you think we have breached data protection, you can complain. The complaint will be investigated by an independent member of staff. We will respond within one month. </w:t>
      </w:r>
    </w:p>
    <w:p w14:paraId="1D762302" w14:textId="77777777" w:rsidR="009A3929" w:rsidRDefault="009A3929" w:rsidP="009A3929">
      <w:pPr>
        <w:rPr>
          <w:rFonts w:ascii="Arial" w:hAnsi="Arial" w:cs="Arial"/>
          <w:sz w:val="24"/>
          <w:szCs w:val="24"/>
        </w:rPr>
      </w:pPr>
      <w:r>
        <w:rPr>
          <w:rFonts w:ascii="Arial" w:hAnsi="Arial" w:cs="Arial"/>
          <w:sz w:val="24"/>
          <w:szCs w:val="24"/>
        </w:rPr>
        <w:t>If you are still unhappy, the Data Protection Officer will consider your appeal. Their response will take up to one month.</w:t>
      </w:r>
    </w:p>
    <w:p w14:paraId="5829BA33" w14:textId="77777777" w:rsidR="009A3929" w:rsidRDefault="009A3929" w:rsidP="009A3929">
      <w:pPr>
        <w:rPr>
          <w:rFonts w:ascii="Arial" w:hAnsi="Arial" w:cs="Arial"/>
          <w:sz w:val="24"/>
          <w:szCs w:val="24"/>
        </w:rPr>
      </w:pPr>
      <w:r>
        <w:rPr>
          <w:rFonts w:ascii="Arial" w:hAnsi="Arial" w:cs="Arial"/>
          <w:sz w:val="24"/>
          <w:szCs w:val="24"/>
        </w:rPr>
        <w:t>Finally, individuals can take their complaint to the Information Commissioner’s Office for a decision.</w:t>
      </w:r>
    </w:p>
    <w:p w14:paraId="53D91263" w14:textId="77777777" w:rsidR="009A3929" w:rsidRDefault="009A3929" w:rsidP="009A3929">
      <w:pPr>
        <w:rPr>
          <w:rFonts w:ascii="Arial" w:hAnsi="Arial" w:cs="Arial"/>
          <w:b/>
          <w:sz w:val="24"/>
          <w:szCs w:val="24"/>
        </w:rPr>
      </w:pPr>
    </w:p>
    <w:p w14:paraId="49A35454" w14:textId="77777777" w:rsidR="009A3929" w:rsidRDefault="009A3929" w:rsidP="009A3929">
      <w:pPr>
        <w:rPr>
          <w:rFonts w:ascii="Arial" w:hAnsi="Arial" w:cs="Arial"/>
          <w:b/>
          <w:sz w:val="24"/>
          <w:szCs w:val="24"/>
        </w:rPr>
      </w:pPr>
      <w:r>
        <w:rPr>
          <w:rFonts w:ascii="Arial" w:hAnsi="Arial" w:cs="Arial"/>
          <w:b/>
          <w:sz w:val="24"/>
          <w:szCs w:val="24"/>
        </w:rPr>
        <w:t>25</w:t>
      </w:r>
      <w:r w:rsidRPr="00D6390B">
        <w:rPr>
          <w:rFonts w:ascii="Arial" w:hAnsi="Arial" w:cs="Arial"/>
          <w:b/>
          <w:sz w:val="24"/>
          <w:szCs w:val="24"/>
        </w:rPr>
        <w:t>. Service and benefit</w:t>
      </w:r>
    </w:p>
    <w:p w14:paraId="19E6F7BB" w14:textId="77777777" w:rsidR="009A3929" w:rsidRDefault="009A3929" w:rsidP="009A3929">
      <w:pPr>
        <w:rPr>
          <w:rFonts w:ascii="Arial" w:hAnsi="Arial" w:cs="Arial"/>
          <w:sz w:val="24"/>
          <w:szCs w:val="24"/>
        </w:rPr>
      </w:pPr>
      <w:r>
        <w:rPr>
          <w:rFonts w:ascii="Arial" w:hAnsi="Arial" w:cs="Arial"/>
          <w:sz w:val="24"/>
          <w:szCs w:val="24"/>
        </w:rPr>
        <w:t xml:space="preserve">Data protection is a big challenge when digital technology can collect and transmit huge volumes of personal data. For our staff and </w:t>
      </w:r>
      <w:proofErr w:type="gramStart"/>
      <w:r>
        <w:rPr>
          <w:rFonts w:ascii="Arial" w:hAnsi="Arial" w:cs="Arial"/>
          <w:sz w:val="24"/>
          <w:szCs w:val="24"/>
        </w:rPr>
        <w:t>governors</w:t>
      </w:r>
      <w:proofErr w:type="gramEnd"/>
      <w:r>
        <w:rPr>
          <w:rFonts w:ascii="Arial" w:hAnsi="Arial" w:cs="Arial"/>
          <w:sz w:val="24"/>
          <w:szCs w:val="24"/>
        </w:rPr>
        <w:t xml:space="preserve"> we are positive about the benefits, and serious about our responsibilities. We are transparent and accountable, and we believe that we can both serve, and protect, the information of our employees, governors, parents and pupils. </w:t>
      </w:r>
    </w:p>
    <w:p w14:paraId="4CBA72E9" w14:textId="77777777" w:rsidR="009A3929" w:rsidRDefault="009A3929" w:rsidP="009A3929">
      <w:pPr>
        <w:rPr>
          <w:rFonts w:ascii="Arial" w:hAnsi="Arial" w:cs="Arial"/>
          <w:b/>
          <w:sz w:val="24"/>
          <w:szCs w:val="24"/>
        </w:rPr>
      </w:pPr>
    </w:p>
    <w:p w14:paraId="27D73468" w14:textId="77777777" w:rsidR="009A3929" w:rsidRPr="00906A08" w:rsidRDefault="009A3929" w:rsidP="009A3929">
      <w:pPr>
        <w:rPr>
          <w:rFonts w:ascii="Arial" w:hAnsi="Arial" w:cs="Arial"/>
          <w:b/>
          <w:sz w:val="24"/>
          <w:szCs w:val="24"/>
        </w:rPr>
      </w:pPr>
      <w:r w:rsidRPr="009B311D">
        <w:rPr>
          <w:rFonts w:ascii="Arial" w:hAnsi="Arial" w:cs="Arial"/>
          <w:b/>
          <w:sz w:val="24"/>
          <w:szCs w:val="24"/>
        </w:rPr>
        <w:t>26.</w:t>
      </w:r>
      <w:r>
        <w:rPr>
          <w:rFonts w:ascii="Arial" w:hAnsi="Arial" w:cs="Arial"/>
          <w:sz w:val="24"/>
          <w:szCs w:val="24"/>
        </w:rPr>
        <w:t xml:space="preserve"> </w:t>
      </w:r>
      <w:r w:rsidRPr="00906A08">
        <w:rPr>
          <w:rFonts w:ascii="Arial" w:hAnsi="Arial" w:cs="Arial"/>
          <w:b/>
          <w:sz w:val="24"/>
          <w:szCs w:val="24"/>
        </w:rPr>
        <w:t>References</w:t>
      </w:r>
    </w:p>
    <w:p w14:paraId="06023281" w14:textId="77777777" w:rsidR="009A3929" w:rsidRPr="009C4FD6" w:rsidRDefault="009A3929" w:rsidP="009A3929">
      <w:pPr>
        <w:rPr>
          <w:rFonts w:ascii="Arial" w:hAnsi="Arial" w:cs="Arial"/>
          <w:sz w:val="24"/>
          <w:szCs w:val="24"/>
        </w:rPr>
      </w:pPr>
      <w:r w:rsidRPr="009C4FD6">
        <w:rPr>
          <w:rFonts w:ascii="Arial" w:hAnsi="Arial" w:cs="Arial"/>
          <w:sz w:val="24"/>
          <w:szCs w:val="24"/>
          <w:lang w:val="en-US"/>
        </w:rPr>
        <w:t>Regulation (EU) 2016/679 (General Data Protection Regulation)</w:t>
      </w:r>
    </w:p>
    <w:p w14:paraId="1D584599" w14:textId="77777777" w:rsidR="009A3929" w:rsidRPr="009C4FD6" w:rsidRDefault="009A3929" w:rsidP="009A3929">
      <w:pPr>
        <w:rPr>
          <w:rFonts w:ascii="Arial" w:hAnsi="Arial" w:cs="Arial"/>
          <w:sz w:val="24"/>
          <w:szCs w:val="24"/>
        </w:rPr>
      </w:pPr>
      <w:r w:rsidRPr="009C4FD6">
        <w:rPr>
          <w:rFonts w:ascii="Arial" w:hAnsi="Arial" w:cs="Arial"/>
          <w:sz w:val="24"/>
          <w:szCs w:val="24"/>
        </w:rPr>
        <w:t xml:space="preserve">Data Protection Act 2018 </w:t>
      </w:r>
    </w:p>
    <w:p w14:paraId="5E72C40A" w14:textId="77777777" w:rsidR="009A3929" w:rsidRPr="009C4FD6" w:rsidRDefault="009A3929" w:rsidP="009A3929">
      <w:pPr>
        <w:rPr>
          <w:rFonts w:ascii="Arial" w:hAnsi="Arial" w:cs="Arial"/>
          <w:sz w:val="24"/>
          <w:szCs w:val="24"/>
        </w:rPr>
      </w:pPr>
      <w:r w:rsidRPr="009C4FD6">
        <w:rPr>
          <w:rFonts w:ascii="Arial" w:hAnsi="Arial" w:cs="Arial"/>
          <w:sz w:val="24"/>
          <w:szCs w:val="24"/>
        </w:rPr>
        <w:t>Directive (EU) 2016/680 Law Enforcement Directive</w:t>
      </w:r>
    </w:p>
    <w:p w14:paraId="576E9EA2" w14:textId="50961CBC" w:rsidR="009A3929" w:rsidRPr="0091146F" w:rsidRDefault="009A3929" w:rsidP="009A3929">
      <w:pPr>
        <w:rPr>
          <w:rFonts w:ascii="Arial" w:hAnsi="Arial" w:cs="Arial"/>
          <w:sz w:val="24"/>
          <w:szCs w:val="24"/>
        </w:rPr>
      </w:pPr>
      <w:r w:rsidRPr="009C4FD6">
        <w:rPr>
          <w:rFonts w:ascii="Arial" w:hAnsi="Arial" w:cs="Arial"/>
          <w:sz w:val="24"/>
          <w:szCs w:val="24"/>
        </w:rPr>
        <w:t xml:space="preserve">Information Commissioner’s Office: </w:t>
      </w:r>
      <w:hyperlink r:id="rId14" w:history="1">
        <w:r w:rsidRPr="009C4FD6">
          <w:rPr>
            <w:rStyle w:val="Hyperlink"/>
            <w:rFonts w:ascii="Arial" w:hAnsi="Arial" w:cs="Arial"/>
            <w:sz w:val="24"/>
            <w:szCs w:val="24"/>
          </w:rPr>
          <w:t>www.ico.org.uk</w:t>
        </w:r>
      </w:hyperlink>
    </w:p>
    <w:p w14:paraId="49C87E60" w14:textId="77777777" w:rsidR="009A3929" w:rsidRDefault="009A3929" w:rsidP="009A3929">
      <w:pPr>
        <w:rPr>
          <w:rFonts w:ascii="Arial" w:hAnsi="Arial" w:cs="Arial"/>
          <w:b/>
          <w:sz w:val="24"/>
          <w:szCs w:val="24"/>
        </w:rPr>
      </w:pPr>
    </w:p>
    <w:p w14:paraId="2BA4F454" w14:textId="77777777" w:rsidR="009A3929" w:rsidRDefault="009A3929" w:rsidP="009A3929">
      <w:pPr>
        <w:rPr>
          <w:rFonts w:ascii="Arial" w:hAnsi="Arial" w:cs="Arial"/>
          <w:b/>
          <w:sz w:val="24"/>
          <w:szCs w:val="24"/>
        </w:rPr>
      </w:pPr>
      <w:r w:rsidRPr="009B311D">
        <w:rPr>
          <w:rFonts w:ascii="Arial" w:hAnsi="Arial" w:cs="Arial"/>
          <w:b/>
          <w:sz w:val="24"/>
          <w:szCs w:val="24"/>
        </w:rPr>
        <w:t xml:space="preserve">27. </w:t>
      </w:r>
      <w:r w:rsidRPr="00283B22">
        <w:rPr>
          <w:rFonts w:ascii="Arial" w:hAnsi="Arial" w:cs="Arial"/>
          <w:b/>
          <w:sz w:val="24"/>
          <w:szCs w:val="24"/>
        </w:rPr>
        <w:t xml:space="preserve">List of </w:t>
      </w:r>
      <w:r>
        <w:rPr>
          <w:rFonts w:ascii="Arial" w:hAnsi="Arial" w:cs="Arial"/>
          <w:b/>
          <w:sz w:val="24"/>
          <w:szCs w:val="24"/>
        </w:rPr>
        <w:t xml:space="preserve">related policies and </w:t>
      </w:r>
      <w:r w:rsidRPr="00283B22">
        <w:rPr>
          <w:rFonts w:ascii="Arial" w:hAnsi="Arial" w:cs="Arial"/>
          <w:b/>
          <w:sz w:val="24"/>
          <w:szCs w:val="24"/>
        </w:rPr>
        <w:t>procedures</w:t>
      </w:r>
    </w:p>
    <w:p w14:paraId="723E10FB" w14:textId="77777777" w:rsidR="009A3929" w:rsidRDefault="009A3929" w:rsidP="009A3929">
      <w:pPr>
        <w:rPr>
          <w:rFonts w:ascii="Arial" w:hAnsi="Arial" w:cs="Arial"/>
          <w:sz w:val="24"/>
          <w:szCs w:val="24"/>
        </w:rPr>
      </w:pPr>
      <w:r>
        <w:rPr>
          <w:rFonts w:ascii="Arial" w:hAnsi="Arial" w:cs="Arial"/>
          <w:sz w:val="24"/>
          <w:szCs w:val="24"/>
        </w:rPr>
        <w:t>The Data Protection Policy should be read with our:</w:t>
      </w:r>
    </w:p>
    <w:p w14:paraId="521E5E8D" w14:textId="77777777" w:rsidR="009A3929" w:rsidRDefault="009A3929" w:rsidP="009A3929">
      <w:pPr>
        <w:rPr>
          <w:rFonts w:ascii="Arial" w:hAnsi="Arial" w:cs="Arial"/>
          <w:sz w:val="24"/>
          <w:szCs w:val="24"/>
        </w:rPr>
      </w:pPr>
      <w:r w:rsidRPr="0032598D">
        <w:rPr>
          <w:rFonts w:ascii="Arial" w:hAnsi="Arial" w:cs="Arial"/>
          <w:sz w:val="24"/>
          <w:szCs w:val="24"/>
        </w:rPr>
        <w:t>Safeguarding Special Category Data Policy</w:t>
      </w:r>
      <w:r>
        <w:rPr>
          <w:rFonts w:ascii="Arial" w:hAnsi="Arial" w:cs="Arial"/>
          <w:sz w:val="24"/>
          <w:szCs w:val="24"/>
        </w:rPr>
        <w:br/>
      </w:r>
      <w:r w:rsidRPr="0032598D">
        <w:rPr>
          <w:rFonts w:ascii="Arial" w:hAnsi="Arial" w:cs="Arial"/>
          <w:sz w:val="24"/>
          <w:szCs w:val="24"/>
        </w:rPr>
        <w:t>Law Enforcement (Data Protection) Policy</w:t>
      </w:r>
      <w:r>
        <w:rPr>
          <w:rFonts w:ascii="Arial" w:hAnsi="Arial" w:cs="Arial"/>
          <w:sz w:val="24"/>
          <w:szCs w:val="24"/>
        </w:rPr>
        <w:br/>
        <w:t>Information Security Policy</w:t>
      </w:r>
      <w:r>
        <w:rPr>
          <w:rFonts w:ascii="Arial" w:hAnsi="Arial" w:cs="Arial"/>
          <w:sz w:val="24"/>
          <w:szCs w:val="24"/>
        </w:rPr>
        <w:br/>
      </w:r>
      <w:r>
        <w:rPr>
          <w:rFonts w:ascii="Arial" w:hAnsi="Arial" w:cs="Arial"/>
          <w:sz w:val="24"/>
          <w:szCs w:val="24"/>
        </w:rPr>
        <w:lastRenderedPageBreak/>
        <w:t>Information and Records Management Policy</w:t>
      </w:r>
      <w:r>
        <w:rPr>
          <w:rFonts w:ascii="Arial" w:hAnsi="Arial" w:cs="Arial"/>
          <w:sz w:val="24"/>
          <w:szCs w:val="24"/>
        </w:rPr>
        <w:br/>
        <w:t>Rights of Individuals Policy</w:t>
      </w:r>
      <w:r>
        <w:rPr>
          <w:rFonts w:ascii="Arial" w:hAnsi="Arial" w:cs="Arial"/>
          <w:sz w:val="24"/>
          <w:szCs w:val="24"/>
        </w:rPr>
        <w:br/>
        <w:t>Data Protection Impact Assessment Procedure</w:t>
      </w:r>
      <w:r>
        <w:rPr>
          <w:rFonts w:ascii="Arial" w:hAnsi="Arial" w:cs="Arial"/>
          <w:sz w:val="24"/>
          <w:szCs w:val="24"/>
        </w:rPr>
        <w:br/>
        <w:t>Tier One Information Sharing Protocol</w:t>
      </w:r>
      <w:r>
        <w:rPr>
          <w:rFonts w:ascii="Arial" w:hAnsi="Arial" w:cs="Arial"/>
          <w:sz w:val="24"/>
          <w:szCs w:val="24"/>
        </w:rPr>
        <w:br/>
        <w:t>Tier Two Information Sharing Agreement</w:t>
      </w:r>
    </w:p>
    <w:p w14:paraId="64F8AAFB" w14:textId="77777777" w:rsidR="0095471C" w:rsidRDefault="0095471C" w:rsidP="009E010E">
      <w:pPr>
        <w:jc w:val="both"/>
      </w:pPr>
    </w:p>
    <w:sectPr w:rsidR="0095471C" w:rsidSect="009E010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D33B" w14:textId="77777777" w:rsidR="00745DEA" w:rsidRDefault="005A622C">
      <w:pPr>
        <w:spacing w:after="0" w:line="240" w:lineRule="auto"/>
      </w:pPr>
      <w:r>
        <w:separator/>
      </w:r>
    </w:p>
  </w:endnote>
  <w:endnote w:type="continuationSeparator" w:id="0">
    <w:p w14:paraId="5482347A" w14:textId="77777777" w:rsidR="00745DEA" w:rsidRDefault="005A622C">
      <w:pPr>
        <w:spacing w:after="0" w:line="240" w:lineRule="auto"/>
      </w:pPr>
      <w:r>
        <w:continuationSeparator/>
      </w:r>
    </w:p>
  </w:endnote>
  <w:endnote w:type="continuationNotice" w:id="1">
    <w:p w14:paraId="4211EC86" w14:textId="77777777" w:rsidR="00094458" w:rsidRDefault="00094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41C1" w14:textId="3308838D" w:rsidR="00D576E9" w:rsidRDefault="00D576E9">
    <w:pPr>
      <w:pStyle w:val="Footer"/>
    </w:pPr>
    <w:r>
      <w:rPr>
        <w:noProof/>
      </w:rPr>
      <w:drawing>
        <wp:inline distT="0" distB="0" distL="0" distR="0" wp14:anchorId="68AB86F8" wp14:editId="1765D4A1">
          <wp:extent cx="2495550" cy="990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a:stretch>
                    <a:fillRect/>
                  </a:stretch>
                </pic:blipFill>
                <pic:spPr>
                  <a:xfrm>
                    <a:off x="0" y="0"/>
                    <a:ext cx="24955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07B4" w14:textId="77777777" w:rsidR="00745DEA" w:rsidRDefault="005A622C">
      <w:pPr>
        <w:spacing w:after="0" w:line="240" w:lineRule="auto"/>
      </w:pPr>
      <w:r>
        <w:separator/>
      </w:r>
    </w:p>
  </w:footnote>
  <w:footnote w:type="continuationSeparator" w:id="0">
    <w:p w14:paraId="21365E1C" w14:textId="77777777" w:rsidR="00745DEA" w:rsidRDefault="005A622C">
      <w:pPr>
        <w:spacing w:after="0" w:line="240" w:lineRule="auto"/>
      </w:pPr>
      <w:r>
        <w:continuationSeparator/>
      </w:r>
    </w:p>
  </w:footnote>
  <w:footnote w:type="continuationNotice" w:id="1">
    <w:p w14:paraId="777D30AB" w14:textId="77777777" w:rsidR="00094458" w:rsidRDefault="000944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D2A"/>
    <w:multiLevelType w:val="multilevel"/>
    <w:tmpl w:val="882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15DB7"/>
    <w:multiLevelType w:val="hybridMultilevel"/>
    <w:tmpl w:val="21D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2452F"/>
    <w:multiLevelType w:val="multilevel"/>
    <w:tmpl w:val="98B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753DC7"/>
    <w:multiLevelType w:val="multilevel"/>
    <w:tmpl w:val="76B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5118D3"/>
    <w:multiLevelType w:val="multilevel"/>
    <w:tmpl w:val="F65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90A0B"/>
    <w:multiLevelType w:val="hybridMultilevel"/>
    <w:tmpl w:val="01349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187B2B"/>
    <w:multiLevelType w:val="hybridMultilevel"/>
    <w:tmpl w:val="FD02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11458"/>
    <w:multiLevelType w:val="hybridMultilevel"/>
    <w:tmpl w:val="637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D1882"/>
    <w:multiLevelType w:val="hybridMultilevel"/>
    <w:tmpl w:val="B7C4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D3455"/>
    <w:multiLevelType w:val="multilevel"/>
    <w:tmpl w:val="A55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15575"/>
    <w:multiLevelType w:val="hybridMultilevel"/>
    <w:tmpl w:val="7660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5"/>
  </w:num>
  <w:num w:numId="4">
    <w:abstractNumId w:val="21"/>
  </w:num>
  <w:num w:numId="5">
    <w:abstractNumId w:val="1"/>
  </w:num>
  <w:num w:numId="6">
    <w:abstractNumId w:val="6"/>
  </w:num>
  <w:num w:numId="7">
    <w:abstractNumId w:val="4"/>
  </w:num>
  <w:num w:numId="8">
    <w:abstractNumId w:val="26"/>
  </w:num>
  <w:num w:numId="9">
    <w:abstractNumId w:val="2"/>
  </w:num>
  <w:num w:numId="10">
    <w:abstractNumId w:val="9"/>
  </w:num>
  <w:num w:numId="11">
    <w:abstractNumId w:val="28"/>
  </w:num>
  <w:num w:numId="12">
    <w:abstractNumId w:val="10"/>
  </w:num>
  <w:num w:numId="13">
    <w:abstractNumId w:val="12"/>
  </w:num>
  <w:num w:numId="14">
    <w:abstractNumId w:val="19"/>
  </w:num>
  <w:num w:numId="15">
    <w:abstractNumId w:val="7"/>
  </w:num>
  <w:num w:numId="16">
    <w:abstractNumId w:val="8"/>
  </w:num>
  <w:num w:numId="17">
    <w:abstractNumId w:val="22"/>
  </w:num>
  <w:num w:numId="18">
    <w:abstractNumId w:val="11"/>
  </w:num>
  <w:num w:numId="19">
    <w:abstractNumId w:val="5"/>
  </w:num>
  <w:num w:numId="20">
    <w:abstractNumId w:val="29"/>
  </w:num>
  <w:num w:numId="21">
    <w:abstractNumId w:val="24"/>
  </w:num>
  <w:num w:numId="22">
    <w:abstractNumId w:val="17"/>
  </w:num>
  <w:num w:numId="23">
    <w:abstractNumId w:val="20"/>
  </w:num>
  <w:num w:numId="24">
    <w:abstractNumId w:val="3"/>
  </w:num>
  <w:num w:numId="25">
    <w:abstractNumId w:val="18"/>
  </w:num>
  <w:num w:numId="26">
    <w:abstractNumId w:val="16"/>
  </w:num>
  <w:num w:numId="27">
    <w:abstractNumId w:val="0"/>
  </w:num>
  <w:num w:numId="28">
    <w:abstractNumId w:val="13"/>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94458"/>
    <w:rsid w:val="00095E76"/>
    <w:rsid w:val="00171E29"/>
    <w:rsid w:val="001C2DC2"/>
    <w:rsid w:val="0028581F"/>
    <w:rsid w:val="00291654"/>
    <w:rsid w:val="0033242B"/>
    <w:rsid w:val="00454669"/>
    <w:rsid w:val="004B6647"/>
    <w:rsid w:val="004D3382"/>
    <w:rsid w:val="004E0A82"/>
    <w:rsid w:val="00524AB9"/>
    <w:rsid w:val="005705D6"/>
    <w:rsid w:val="0057690A"/>
    <w:rsid w:val="005868D6"/>
    <w:rsid w:val="005A3A61"/>
    <w:rsid w:val="005A622C"/>
    <w:rsid w:val="006019CB"/>
    <w:rsid w:val="00606750"/>
    <w:rsid w:val="00644223"/>
    <w:rsid w:val="00650195"/>
    <w:rsid w:val="006D508B"/>
    <w:rsid w:val="00745DEA"/>
    <w:rsid w:val="007A0A05"/>
    <w:rsid w:val="007B2ECF"/>
    <w:rsid w:val="007F01B1"/>
    <w:rsid w:val="008E347E"/>
    <w:rsid w:val="0091146F"/>
    <w:rsid w:val="0095471C"/>
    <w:rsid w:val="00955E59"/>
    <w:rsid w:val="009A3929"/>
    <w:rsid w:val="009D6292"/>
    <w:rsid w:val="009E010E"/>
    <w:rsid w:val="009E738A"/>
    <w:rsid w:val="00A40DDE"/>
    <w:rsid w:val="00A40F05"/>
    <w:rsid w:val="00A86F7E"/>
    <w:rsid w:val="00AC01B0"/>
    <w:rsid w:val="00AD2A4B"/>
    <w:rsid w:val="00AE524D"/>
    <w:rsid w:val="00AF40DB"/>
    <w:rsid w:val="00BA7D17"/>
    <w:rsid w:val="00BB13C8"/>
    <w:rsid w:val="00D4517E"/>
    <w:rsid w:val="00D576E9"/>
    <w:rsid w:val="00D61AC6"/>
    <w:rsid w:val="00D853D2"/>
    <w:rsid w:val="00DE6723"/>
    <w:rsid w:val="00E95860"/>
    <w:rsid w:val="00F00A74"/>
    <w:rsid w:val="00F0164C"/>
    <w:rsid w:val="00F47EAC"/>
    <w:rsid w:val="00FB7A06"/>
    <w:rsid w:val="00FD7EB6"/>
    <w:rsid w:val="31829229"/>
    <w:rsid w:val="4A6A9794"/>
    <w:rsid w:val="6FA78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character" w:styleId="Hyperlink">
    <w:name w:val="Hyperlink"/>
    <w:basedOn w:val="DefaultParagraphFont"/>
    <w:uiPriority w:val="99"/>
    <w:unhideWhenUsed/>
    <w:rsid w:val="009A3929"/>
    <w:rPr>
      <w:color w:val="0563C1" w:themeColor="hyperlink"/>
      <w:u w:val="single"/>
    </w:rPr>
  </w:style>
  <w:style w:type="table" w:styleId="TableGrid">
    <w:name w:val="Table Grid"/>
    <w:basedOn w:val="TableNormal"/>
    <w:uiPriority w:val="59"/>
    <w:rsid w:val="009A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3929"/>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C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dataprotectionofficer@doncaster.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9E878-84DA-48C4-BEFB-CC7126073143}">
  <ds:schemaRefs>
    <ds:schemaRef ds:uri="http://schemas.openxmlformats.org/officeDocument/2006/bibliography"/>
  </ds:schemaRefs>
</ds:datastoreItem>
</file>

<file path=customXml/itemProps2.xml><?xml version="1.0" encoding="utf-8"?>
<ds:datastoreItem xmlns:ds="http://schemas.openxmlformats.org/officeDocument/2006/customXml" ds:itemID="{83A45E6A-53D8-4BFD-AFE2-27AC2AC193AD}">
  <ds:schemaRefs>
    <ds:schemaRef ds:uri="0d6a633c-6b7e-41c5-a69f-262fdf1fa0d4"/>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www.w3.org/XML/1998/namespace"/>
    <ds:schemaRef ds:uri="831a0f77-12cb-498d-a652-6fd8b2e02d00"/>
  </ds:schemaRefs>
</ds:datastoreItem>
</file>

<file path=customXml/itemProps3.xml><?xml version="1.0" encoding="utf-8"?>
<ds:datastoreItem xmlns:ds="http://schemas.openxmlformats.org/officeDocument/2006/customXml" ds:itemID="{744CD367-AF67-4F84-A08A-70EF2193ADF6}">
  <ds:schemaRefs>
    <ds:schemaRef ds:uri="http://schemas.microsoft.com/sharepoint/v3/contenttype/forms"/>
  </ds:schemaRefs>
</ds:datastoreItem>
</file>

<file path=customXml/itemProps4.xml><?xml version="1.0" encoding="utf-8"?>
<ds:datastoreItem xmlns:ds="http://schemas.openxmlformats.org/officeDocument/2006/customXml" ds:itemID="{2A5A7827-3FF9-47B5-8AB5-CE389F97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3406</Words>
  <Characters>19419</Characters>
  <Application>Microsoft Office Word</Application>
  <DocSecurity>0</DocSecurity>
  <Lines>161</Lines>
  <Paragraphs>45</Paragraphs>
  <ScaleCrop>false</ScaleCrop>
  <Company>Hewlett-Packard</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6</cp:revision>
  <dcterms:created xsi:type="dcterms:W3CDTF">2025-04-28T14:23:00Z</dcterms:created>
  <dcterms:modified xsi:type="dcterms:W3CDTF">2025-07-04T10:31:00Z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