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3B8C" w14:textId="06D923F8" w:rsidR="009E010E" w:rsidRPr="00C25532" w:rsidRDefault="004A3BA9" w:rsidP="009E010E">
      <w:pPr>
        <w:widowControl w:val="0"/>
        <w:overflowPunct w:val="0"/>
        <w:autoSpaceDE w:val="0"/>
        <w:autoSpaceDN w:val="0"/>
        <w:adjustRightInd w:val="0"/>
        <w:spacing w:after="0" w:line="240" w:lineRule="auto"/>
        <w:jc w:val="center"/>
        <w:rPr>
          <w:rFonts w:eastAsia="Times New Roman" w:cs="Calibri"/>
          <w:b/>
          <w:bCs/>
          <w:color w:val="000000"/>
          <w:kern w:val="28"/>
          <w:sz w:val="120"/>
          <w:szCs w:val="120"/>
          <w:lang w:val="en-US" w:eastAsia="en-GB"/>
        </w:rPr>
      </w:pPr>
      <w:bookmarkStart w:id="0" w:name="_Hlk165286434"/>
      <w:bookmarkEnd w:id="0"/>
      <w:r>
        <w:rPr>
          <w:noProof/>
        </w:rPr>
        <w:drawing>
          <wp:anchor distT="0" distB="0" distL="114300" distR="114300" simplePos="0" relativeHeight="251658240" behindDoc="1" locked="0" layoutInCell="1" allowOverlap="1" wp14:anchorId="6D077180" wp14:editId="7CEC6B6F">
            <wp:simplePos x="0" y="0"/>
            <wp:positionH relativeFrom="margin">
              <wp:align>center</wp:align>
            </wp:positionH>
            <wp:positionV relativeFrom="paragraph">
              <wp:posOffset>810260</wp:posOffset>
            </wp:positionV>
            <wp:extent cx="3838496" cy="248602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8496" cy="248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10E" w:rsidRPr="00C25532">
        <w:rPr>
          <w:rFonts w:eastAsia="Times New Roman" w:cs="Calibri"/>
          <w:b/>
          <w:bCs/>
          <w:color w:val="000000"/>
          <w:kern w:val="28"/>
          <w:sz w:val="120"/>
          <w:szCs w:val="120"/>
          <w:lang w:val="en-US" w:eastAsia="en-GB"/>
        </w:rPr>
        <w:t>The Levett School</w:t>
      </w:r>
    </w:p>
    <w:p w14:paraId="30C8530F" w14:textId="137EE9B9" w:rsidR="009E010E" w:rsidRDefault="009E010E" w:rsidP="009E010E">
      <w:pPr>
        <w:widowControl w:val="0"/>
        <w:overflowPunct w:val="0"/>
        <w:autoSpaceDE w:val="0"/>
        <w:autoSpaceDN w:val="0"/>
        <w:adjustRightInd w:val="0"/>
        <w:spacing w:after="0" w:line="240" w:lineRule="auto"/>
        <w:jc w:val="center"/>
        <w:rPr>
          <w:noProof/>
          <w:lang w:eastAsia="en-GB"/>
        </w:rPr>
      </w:pPr>
    </w:p>
    <w:p w14:paraId="7388BAF1" w14:textId="43E39BCD" w:rsidR="004A3BA9" w:rsidRDefault="004A3BA9" w:rsidP="009E010E">
      <w:pPr>
        <w:widowControl w:val="0"/>
        <w:overflowPunct w:val="0"/>
        <w:autoSpaceDE w:val="0"/>
        <w:autoSpaceDN w:val="0"/>
        <w:adjustRightInd w:val="0"/>
        <w:spacing w:after="0" w:line="240" w:lineRule="auto"/>
        <w:jc w:val="center"/>
        <w:rPr>
          <w:noProof/>
          <w:lang w:eastAsia="en-GB"/>
        </w:rPr>
      </w:pPr>
    </w:p>
    <w:p w14:paraId="196E847A" w14:textId="3FDCF544" w:rsidR="004A3BA9" w:rsidRDefault="004A3BA9" w:rsidP="009E010E">
      <w:pPr>
        <w:widowControl w:val="0"/>
        <w:overflowPunct w:val="0"/>
        <w:autoSpaceDE w:val="0"/>
        <w:autoSpaceDN w:val="0"/>
        <w:adjustRightInd w:val="0"/>
        <w:spacing w:after="0" w:line="240" w:lineRule="auto"/>
        <w:jc w:val="center"/>
        <w:rPr>
          <w:noProof/>
          <w:lang w:eastAsia="en-GB"/>
        </w:rPr>
      </w:pPr>
    </w:p>
    <w:p w14:paraId="1ABA0D58" w14:textId="749FA1A7" w:rsidR="004A3BA9" w:rsidRDefault="004A3BA9" w:rsidP="009E010E">
      <w:pPr>
        <w:widowControl w:val="0"/>
        <w:overflowPunct w:val="0"/>
        <w:autoSpaceDE w:val="0"/>
        <w:autoSpaceDN w:val="0"/>
        <w:adjustRightInd w:val="0"/>
        <w:spacing w:after="0" w:line="240" w:lineRule="auto"/>
        <w:jc w:val="center"/>
        <w:rPr>
          <w:noProof/>
          <w:lang w:eastAsia="en-GB"/>
        </w:rPr>
      </w:pPr>
    </w:p>
    <w:p w14:paraId="56BC2963" w14:textId="5416D663" w:rsidR="004A3BA9" w:rsidRDefault="004A3BA9" w:rsidP="009E010E">
      <w:pPr>
        <w:widowControl w:val="0"/>
        <w:overflowPunct w:val="0"/>
        <w:autoSpaceDE w:val="0"/>
        <w:autoSpaceDN w:val="0"/>
        <w:adjustRightInd w:val="0"/>
        <w:spacing w:after="0" w:line="240" w:lineRule="auto"/>
        <w:jc w:val="center"/>
        <w:rPr>
          <w:noProof/>
          <w:lang w:eastAsia="en-GB"/>
        </w:rPr>
      </w:pPr>
    </w:p>
    <w:p w14:paraId="2AD3B8E8" w14:textId="17696856" w:rsidR="004A3BA9" w:rsidRDefault="004A3BA9" w:rsidP="009E010E">
      <w:pPr>
        <w:widowControl w:val="0"/>
        <w:overflowPunct w:val="0"/>
        <w:autoSpaceDE w:val="0"/>
        <w:autoSpaceDN w:val="0"/>
        <w:adjustRightInd w:val="0"/>
        <w:spacing w:after="0" w:line="240" w:lineRule="auto"/>
        <w:jc w:val="center"/>
        <w:rPr>
          <w:noProof/>
          <w:lang w:eastAsia="en-GB"/>
        </w:rPr>
      </w:pPr>
    </w:p>
    <w:p w14:paraId="41D46CBB" w14:textId="0D5C1256" w:rsidR="004A3BA9" w:rsidRDefault="004A3BA9" w:rsidP="009E010E">
      <w:pPr>
        <w:widowControl w:val="0"/>
        <w:overflowPunct w:val="0"/>
        <w:autoSpaceDE w:val="0"/>
        <w:autoSpaceDN w:val="0"/>
        <w:adjustRightInd w:val="0"/>
        <w:spacing w:after="0" w:line="240" w:lineRule="auto"/>
        <w:jc w:val="center"/>
        <w:rPr>
          <w:noProof/>
          <w:lang w:eastAsia="en-GB"/>
        </w:rPr>
      </w:pPr>
    </w:p>
    <w:p w14:paraId="20381CE6" w14:textId="23B96B1D" w:rsidR="004A3BA9" w:rsidRDefault="004A3BA9" w:rsidP="009E010E">
      <w:pPr>
        <w:widowControl w:val="0"/>
        <w:overflowPunct w:val="0"/>
        <w:autoSpaceDE w:val="0"/>
        <w:autoSpaceDN w:val="0"/>
        <w:adjustRightInd w:val="0"/>
        <w:spacing w:after="0" w:line="240" w:lineRule="auto"/>
        <w:jc w:val="center"/>
        <w:rPr>
          <w:noProof/>
          <w:lang w:eastAsia="en-GB"/>
        </w:rPr>
      </w:pPr>
    </w:p>
    <w:p w14:paraId="1B4EFCEC" w14:textId="4049A4DA" w:rsidR="004A3BA9" w:rsidRDefault="004A3BA9" w:rsidP="009E010E">
      <w:pPr>
        <w:widowControl w:val="0"/>
        <w:overflowPunct w:val="0"/>
        <w:autoSpaceDE w:val="0"/>
        <w:autoSpaceDN w:val="0"/>
        <w:adjustRightInd w:val="0"/>
        <w:spacing w:after="0" w:line="240" w:lineRule="auto"/>
        <w:jc w:val="center"/>
        <w:rPr>
          <w:noProof/>
          <w:lang w:eastAsia="en-GB"/>
        </w:rPr>
      </w:pPr>
    </w:p>
    <w:p w14:paraId="64462519" w14:textId="720A0B1E" w:rsidR="004A3BA9" w:rsidRDefault="004A3BA9" w:rsidP="009E010E">
      <w:pPr>
        <w:widowControl w:val="0"/>
        <w:overflowPunct w:val="0"/>
        <w:autoSpaceDE w:val="0"/>
        <w:autoSpaceDN w:val="0"/>
        <w:adjustRightInd w:val="0"/>
        <w:spacing w:after="0" w:line="240" w:lineRule="auto"/>
        <w:jc w:val="center"/>
        <w:rPr>
          <w:noProof/>
          <w:lang w:eastAsia="en-GB"/>
        </w:rPr>
      </w:pPr>
    </w:p>
    <w:p w14:paraId="06597257" w14:textId="77777777" w:rsidR="004A3BA9" w:rsidRPr="007D4843" w:rsidRDefault="004A3BA9" w:rsidP="007D4843">
      <w:pPr>
        <w:widowControl w:val="0"/>
        <w:overflowPunct w:val="0"/>
        <w:autoSpaceDE w:val="0"/>
        <w:autoSpaceDN w:val="0"/>
        <w:adjustRightInd w:val="0"/>
        <w:spacing w:after="0" w:line="240" w:lineRule="auto"/>
        <w:jc w:val="center"/>
        <w:rPr>
          <w:rFonts w:eastAsia="Times New Roman" w:cs="Calibri"/>
          <w:b/>
          <w:bCs/>
          <w:color w:val="000000"/>
          <w:kern w:val="28"/>
          <w:sz w:val="96"/>
          <w:szCs w:val="96"/>
          <w:lang w:val="en-US" w:eastAsia="en-GB"/>
        </w:rPr>
      </w:pPr>
    </w:p>
    <w:p w14:paraId="0045EDBD" w14:textId="77777777" w:rsidR="007D4843" w:rsidRPr="007D4843" w:rsidRDefault="007D4843" w:rsidP="007D4843">
      <w:pPr>
        <w:spacing w:line="216" w:lineRule="auto"/>
        <w:jc w:val="center"/>
        <w:rPr>
          <w:b/>
          <w:bCs/>
          <w:color w:val="0D0D0D" w:themeColor="text1" w:themeTint="F2"/>
          <w:sz w:val="96"/>
          <w:szCs w:val="96"/>
        </w:rPr>
      </w:pPr>
      <w:r w:rsidRPr="007D4843">
        <w:rPr>
          <w:b/>
          <w:bCs/>
          <w:color w:val="0D0D0D" w:themeColor="text1" w:themeTint="F2"/>
          <w:sz w:val="96"/>
          <w:szCs w:val="96"/>
        </w:rPr>
        <w:t>Protecting Special Category Data Policy</w:t>
      </w:r>
    </w:p>
    <w:tbl>
      <w:tblPr>
        <w:tblpPr w:leftFromText="180" w:rightFromText="180" w:vertAnchor="text" w:horzAnchor="margin" w:tblpXSpec="center" w:tblpY="12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4209"/>
        <w:gridCol w:w="5142"/>
      </w:tblGrid>
      <w:tr w:rsidR="009E010E" w:rsidRPr="006D130A" w14:paraId="6DBD0F7A" w14:textId="77777777" w:rsidTr="00B553A2">
        <w:trPr>
          <w:trHeight w:val="470"/>
        </w:trPr>
        <w:tc>
          <w:tcPr>
            <w:tcW w:w="4209" w:type="dxa"/>
            <w:shd w:val="clear" w:color="auto" w:fill="D9E2F3"/>
          </w:tcPr>
          <w:p w14:paraId="4CFCA701" w14:textId="1FF788AC" w:rsidR="009E010E" w:rsidRPr="00C25532" w:rsidRDefault="009E010E" w:rsidP="00B553A2">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Policy agreed</w:t>
            </w:r>
            <w:r w:rsidR="00291654">
              <w:rPr>
                <w:rFonts w:eastAsia="Times New Roman" w:cs="Calibri"/>
                <w:b/>
                <w:i/>
                <w:color w:val="000000"/>
                <w:kern w:val="28"/>
                <w:sz w:val="20"/>
                <w:szCs w:val="20"/>
                <w:lang w:eastAsia="en-GB"/>
              </w:rPr>
              <w:t xml:space="preserve"> by </w:t>
            </w:r>
            <w:r w:rsidR="00832C26">
              <w:rPr>
                <w:rFonts w:eastAsia="Times New Roman" w:cs="Calibri"/>
                <w:b/>
                <w:i/>
                <w:color w:val="000000"/>
                <w:kern w:val="28"/>
                <w:sz w:val="20"/>
                <w:szCs w:val="20"/>
                <w:lang w:eastAsia="en-GB"/>
              </w:rPr>
              <w:t>Management Committee</w:t>
            </w:r>
            <w:r w:rsidRPr="00C25532">
              <w:rPr>
                <w:rFonts w:eastAsia="Times New Roman" w:cs="Calibri"/>
                <w:b/>
                <w:i/>
                <w:color w:val="000000"/>
                <w:kern w:val="28"/>
                <w:sz w:val="20"/>
                <w:szCs w:val="20"/>
                <w:lang w:eastAsia="en-GB"/>
              </w:rPr>
              <w:t xml:space="preserve"> on:</w:t>
            </w:r>
          </w:p>
        </w:tc>
        <w:tc>
          <w:tcPr>
            <w:tcW w:w="5142" w:type="dxa"/>
            <w:shd w:val="clear" w:color="auto" w:fill="D9E2F3"/>
          </w:tcPr>
          <w:p w14:paraId="139F9FAB" w14:textId="50B5ED63" w:rsidR="009E010E" w:rsidRPr="00C25532" w:rsidRDefault="009E010E" w:rsidP="00171E29">
            <w:pPr>
              <w:widowControl w:val="0"/>
              <w:overflowPunct w:val="0"/>
              <w:autoSpaceDE w:val="0"/>
              <w:autoSpaceDN w:val="0"/>
              <w:adjustRightInd w:val="0"/>
              <w:spacing w:after="120" w:line="285" w:lineRule="auto"/>
              <w:jc w:val="center"/>
              <w:rPr>
                <w:rFonts w:eastAsia="Times New Roman"/>
                <w:sz w:val="24"/>
                <w:szCs w:val="24"/>
                <w:lang w:eastAsia="en-GB"/>
              </w:rPr>
            </w:pPr>
          </w:p>
        </w:tc>
      </w:tr>
      <w:tr w:rsidR="009E010E" w:rsidRPr="006D130A" w14:paraId="47525132" w14:textId="77777777" w:rsidTr="00B553A2">
        <w:trPr>
          <w:trHeight w:val="532"/>
        </w:trPr>
        <w:tc>
          <w:tcPr>
            <w:tcW w:w="4209" w:type="dxa"/>
            <w:shd w:val="clear" w:color="auto" w:fill="D9E2F3"/>
          </w:tcPr>
          <w:p w14:paraId="0907A98B" w14:textId="00AC8E7C" w:rsidR="009E010E" w:rsidRPr="00C25532" w:rsidRDefault="00291654" w:rsidP="00B553A2">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 xml:space="preserve">Review date for </w:t>
            </w:r>
            <w:r w:rsidR="00832C26">
              <w:rPr>
                <w:rFonts w:eastAsia="Times New Roman" w:cs="Calibri"/>
                <w:b/>
                <w:i/>
                <w:color w:val="000000"/>
                <w:kern w:val="28"/>
                <w:sz w:val="20"/>
                <w:szCs w:val="20"/>
                <w:lang w:eastAsia="en-GB"/>
              </w:rPr>
              <w:t>Management Committee</w:t>
            </w:r>
            <w:r>
              <w:rPr>
                <w:rFonts w:eastAsia="Times New Roman" w:cs="Calibri"/>
                <w:b/>
                <w:i/>
                <w:color w:val="000000"/>
                <w:kern w:val="28"/>
                <w:sz w:val="20"/>
                <w:szCs w:val="20"/>
                <w:lang w:eastAsia="en-GB"/>
              </w:rPr>
              <w:t>:</w:t>
            </w:r>
          </w:p>
        </w:tc>
        <w:tc>
          <w:tcPr>
            <w:tcW w:w="5142" w:type="dxa"/>
            <w:shd w:val="clear" w:color="auto" w:fill="auto"/>
          </w:tcPr>
          <w:p w14:paraId="05FFF478" w14:textId="196BA983" w:rsidR="009E010E" w:rsidRPr="00C25532" w:rsidRDefault="00832C26" w:rsidP="00291654">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01.07.2025</w:t>
            </w:r>
          </w:p>
        </w:tc>
      </w:tr>
      <w:tr w:rsidR="009E010E" w:rsidRPr="006D130A" w14:paraId="091115E3" w14:textId="77777777" w:rsidTr="00B553A2">
        <w:trPr>
          <w:trHeight w:val="511"/>
        </w:trPr>
        <w:tc>
          <w:tcPr>
            <w:tcW w:w="4209" w:type="dxa"/>
            <w:shd w:val="clear" w:color="auto" w:fill="D9E2F3"/>
          </w:tcPr>
          <w:p w14:paraId="3C01CE72" w14:textId="77777777" w:rsidR="009E010E" w:rsidRPr="00C25532" w:rsidRDefault="00291654" w:rsidP="00B553A2">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Allocated Group/Person to Review:</w:t>
            </w:r>
          </w:p>
        </w:tc>
        <w:tc>
          <w:tcPr>
            <w:tcW w:w="5142" w:type="dxa"/>
            <w:shd w:val="clear" w:color="auto" w:fill="D9E2F3"/>
          </w:tcPr>
          <w:p w14:paraId="2C59B8BE" w14:textId="2E751FB2" w:rsidR="009E010E" w:rsidRPr="00C25532" w:rsidRDefault="004E70F6" w:rsidP="00171E29">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SBM / Headteacher</w:t>
            </w:r>
          </w:p>
        </w:tc>
      </w:tr>
      <w:tr w:rsidR="009E010E" w:rsidRPr="006D130A" w14:paraId="01AF0139" w14:textId="77777777" w:rsidTr="00B553A2">
        <w:trPr>
          <w:trHeight w:val="532"/>
        </w:trPr>
        <w:tc>
          <w:tcPr>
            <w:tcW w:w="4209" w:type="dxa"/>
            <w:shd w:val="clear" w:color="auto" w:fill="D9E2F3"/>
          </w:tcPr>
          <w:p w14:paraId="6F81562A" w14:textId="0C0CBEBB" w:rsidR="009E010E" w:rsidRPr="00AC01B0" w:rsidRDefault="00AC01B0" w:rsidP="00B553A2">
            <w:pPr>
              <w:widowControl w:val="0"/>
              <w:overflowPunct w:val="0"/>
              <w:autoSpaceDE w:val="0"/>
              <w:autoSpaceDN w:val="0"/>
              <w:adjustRightInd w:val="0"/>
              <w:spacing w:after="120" w:line="285" w:lineRule="auto"/>
              <w:rPr>
                <w:rFonts w:eastAsia="Times New Roman"/>
                <w:b/>
                <w:i/>
                <w:sz w:val="20"/>
                <w:szCs w:val="20"/>
                <w:lang w:eastAsia="en-GB"/>
              </w:rPr>
            </w:pPr>
            <w:r w:rsidRPr="00AC01B0">
              <w:rPr>
                <w:rFonts w:eastAsia="Times New Roman"/>
                <w:b/>
                <w:i/>
                <w:sz w:val="20"/>
                <w:szCs w:val="20"/>
                <w:lang w:eastAsia="en-GB"/>
              </w:rPr>
              <w:t>Agreed frequency of Review, by allocated person:</w:t>
            </w:r>
          </w:p>
        </w:tc>
        <w:tc>
          <w:tcPr>
            <w:tcW w:w="5142" w:type="dxa"/>
            <w:shd w:val="clear" w:color="auto" w:fill="auto"/>
          </w:tcPr>
          <w:p w14:paraId="4FD38C02" w14:textId="53493536" w:rsidR="009E010E" w:rsidRPr="00C25532" w:rsidRDefault="004E70F6" w:rsidP="00B553A2">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Annually</w:t>
            </w:r>
          </w:p>
        </w:tc>
      </w:tr>
      <w:tr w:rsidR="009E010E" w:rsidRPr="006D130A" w14:paraId="46BF03C9" w14:textId="77777777" w:rsidTr="00B553A2">
        <w:trPr>
          <w:trHeight w:val="532"/>
        </w:trPr>
        <w:tc>
          <w:tcPr>
            <w:tcW w:w="4209" w:type="dxa"/>
            <w:shd w:val="clear" w:color="auto" w:fill="D9E2F3"/>
          </w:tcPr>
          <w:p w14:paraId="31CE88AD" w14:textId="77777777" w:rsidR="009E010E" w:rsidRPr="00C25532" w:rsidRDefault="00291654" w:rsidP="00B553A2">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 xml:space="preserve">Last Review date: </w:t>
            </w:r>
          </w:p>
        </w:tc>
        <w:tc>
          <w:tcPr>
            <w:tcW w:w="5142" w:type="dxa"/>
            <w:shd w:val="clear" w:color="auto" w:fill="D9E2F3"/>
          </w:tcPr>
          <w:p w14:paraId="5B5E2BB1" w14:textId="59184D7D" w:rsidR="009E010E" w:rsidRPr="00C25532" w:rsidRDefault="00832C26" w:rsidP="00B553A2">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June 2026</w:t>
            </w:r>
          </w:p>
        </w:tc>
      </w:tr>
    </w:tbl>
    <w:p w14:paraId="74D3FABC" w14:textId="77777777" w:rsidR="00832C26" w:rsidRDefault="00832C26" w:rsidP="00291654">
      <w:pPr>
        <w:widowControl w:val="0"/>
        <w:overflowPunct w:val="0"/>
        <w:autoSpaceDE w:val="0"/>
        <w:autoSpaceDN w:val="0"/>
        <w:adjustRightInd w:val="0"/>
        <w:spacing w:after="0" w:line="285" w:lineRule="auto"/>
        <w:jc w:val="center"/>
        <w:rPr>
          <w:rFonts w:eastAsia="Times New Roman" w:cs="Calibri"/>
          <w:b/>
          <w:bCs/>
          <w:color w:val="000000"/>
          <w:kern w:val="28"/>
          <w:lang w:eastAsia="en-GB"/>
        </w:rPr>
      </w:pPr>
    </w:p>
    <w:p w14:paraId="09734189" w14:textId="3474830B" w:rsidR="009E010E" w:rsidRPr="00C25532" w:rsidRDefault="009E010E" w:rsidP="00291654">
      <w:pPr>
        <w:widowControl w:val="0"/>
        <w:overflowPunct w:val="0"/>
        <w:autoSpaceDE w:val="0"/>
        <w:autoSpaceDN w:val="0"/>
        <w:adjustRightInd w:val="0"/>
        <w:spacing w:after="0" w:line="285" w:lineRule="auto"/>
        <w:jc w:val="center"/>
        <w:rPr>
          <w:rFonts w:eastAsia="Times New Roman" w:cs="Calibri"/>
          <w:b/>
          <w:bCs/>
          <w:color w:val="000000"/>
          <w:kern w:val="28"/>
          <w:lang w:eastAsia="en-GB"/>
        </w:rPr>
      </w:pPr>
      <w:r w:rsidRPr="00C25532">
        <w:rPr>
          <w:rFonts w:eastAsia="Times New Roman" w:cs="Calibri"/>
          <w:b/>
          <w:bCs/>
          <w:color w:val="000000"/>
          <w:kern w:val="28"/>
          <w:lang w:eastAsia="en-GB"/>
        </w:rPr>
        <w:t>Melton Road, Sprotbrough, Doncaster, DN5 7SB</w:t>
      </w:r>
    </w:p>
    <w:p w14:paraId="764FDD7D" w14:textId="3921DDCD" w:rsidR="00272737" w:rsidRDefault="00272737" w:rsidP="00291654">
      <w:pPr>
        <w:widowControl w:val="0"/>
        <w:overflowPunct w:val="0"/>
        <w:autoSpaceDE w:val="0"/>
        <w:autoSpaceDN w:val="0"/>
        <w:adjustRightInd w:val="0"/>
        <w:spacing w:after="0" w:line="285" w:lineRule="auto"/>
        <w:jc w:val="center"/>
        <w:rPr>
          <w:rFonts w:eastAsia="Times New Roman" w:cs="Calibri"/>
          <w:b/>
          <w:bCs/>
          <w:color w:val="000000"/>
          <w:kern w:val="28"/>
          <w:lang w:eastAsia="en-GB"/>
        </w:rPr>
      </w:pPr>
    </w:p>
    <w:p w14:paraId="06135125" w14:textId="384C5E54" w:rsidR="00272737" w:rsidRDefault="00272737" w:rsidP="00E3508E">
      <w:pPr>
        <w:widowControl w:val="0"/>
        <w:overflowPunct w:val="0"/>
        <w:autoSpaceDE w:val="0"/>
        <w:autoSpaceDN w:val="0"/>
        <w:adjustRightInd w:val="0"/>
        <w:spacing w:after="0" w:line="285" w:lineRule="auto"/>
        <w:rPr>
          <w:rFonts w:eastAsia="Times New Roman" w:cs="Calibri"/>
          <w:b/>
          <w:bCs/>
          <w:color w:val="000000"/>
          <w:kern w:val="28"/>
          <w:lang w:eastAsia="en-GB"/>
        </w:rPr>
      </w:pPr>
    </w:p>
    <w:p w14:paraId="1A33481E" w14:textId="38F1F9F3" w:rsidR="00F84AC9" w:rsidRDefault="00F84AC9" w:rsidP="00F84AC9">
      <w:pPr>
        <w:widowControl w:val="0"/>
        <w:overflowPunct w:val="0"/>
        <w:autoSpaceDE w:val="0"/>
        <w:autoSpaceDN w:val="0"/>
        <w:adjustRightInd w:val="0"/>
        <w:spacing w:after="0" w:line="285" w:lineRule="auto"/>
        <w:rPr>
          <w:rFonts w:ascii="Arial" w:eastAsia="Calibri" w:hAnsi="Arial" w:cs="Arial"/>
          <w:sz w:val="24"/>
        </w:rPr>
      </w:pPr>
    </w:p>
    <w:p w14:paraId="15D4B170" w14:textId="35160040" w:rsidR="00F84AC9" w:rsidRDefault="00F84AC9" w:rsidP="00F84AC9">
      <w:pPr>
        <w:widowControl w:val="0"/>
        <w:overflowPunct w:val="0"/>
        <w:autoSpaceDE w:val="0"/>
        <w:autoSpaceDN w:val="0"/>
        <w:adjustRightInd w:val="0"/>
        <w:spacing w:after="0" w:line="285" w:lineRule="auto"/>
        <w:rPr>
          <w:rFonts w:ascii="Arial" w:eastAsia="Calibri" w:hAnsi="Arial" w:cs="Arial"/>
          <w:sz w:val="24"/>
        </w:rPr>
      </w:pPr>
    </w:p>
    <w:p w14:paraId="157F2A09" w14:textId="360EA64F" w:rsidR="000C1F1A" w:rsidRDefault="000C1F1A">
      <w:pPr>
        <w:rPr>
          <w:rFonts w:ascii="Arial" w:eastAsia="Calibri" w:hAnsi="Arial" w:cs="Arial"/>
          <w:b/>
          <w:bCs/>
          <w:sz w:val="24"/>
        </w:rPr>
      </w:pPr>
      <w:r>
        <w:rPr>
          <w:noProof/>
        </w:rPr>
        <w:drawing>
          <wp:anchor distT="0" distB="0" distL="114300" distR="114300" simplePos="0" relativeHeight="251659264" behindDoc="0" locked="0" layoutInCell="1" allowOverlap="1" wp14:anchorId="1A263F2A" wp14:editId="1612FCD3">
            <wp:simplePos x="0" y="0"/>
            <wp:positionH relativeFrom="column">
              <wp:posOffset>-502920</wp:posOffset>
            </wp:positionH>
            <wp:positionV relativeFrom="paragraph">
              <wp:posOffset>314960</wp:posOffset>
            </wp:positionV>
            <wp:extent cx="2495550" cy="990600"/>
            <wp:effectExtent l="0" t="0" r="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495550" cy="990600"/>
                    </a:xfrm>
                    <a:prstGeom prst="rect">
                      <a:avLst/>
                    </a:prstGeom>
                  </pic:spPr>
                </pic:pic>
              </a:graphicData>
            </a:graphic>
          </wp:anchor>
        </w:drawing>
      </w:r>
      <w:r>
        <w:rPr>
          <w:rFonts w:ascii="Arial" w:eastAsia="Calibri" w:hAnsi="Arial" w:cs="Arial"/>
          <w:b/>
          <w:bCs/>
          <w:sz w:val="24"/>
        </w:rPr>
        <w:br w:type="page"/>
      </w:r>
    </w:p>
    <w:p w14:paraId="19A632EB" w14:textId="4D24BD4E" w:rsidR="00F84AC9" w:rsidRDefault="00F84AC9" w:rsidP="00F84AC9">
      <w:pPr>
        <w:widowControl w:val="0"/>
        <w:overflowPunct w:val="0"/>
        <w:autoSpaceDE w:val="0"/>
        <w:autoSpaceDN w:val="0"/>
        <w:adjustRightInd w:val="0"/>
        <w:spacing w:after="0" w:line="285" w:lineRule="auto"/>
        <w:rPr>
          <w:rFonts w:ascii="Arial" w:eastAsia="Calibri" w:hAnsi="Arial" w:cs="Arial"/>
          <w:b/>
          <w:bCs/>
          <w:sz w:val="24"/>
        </w:rPr>
      </w:pPr>
      <w:r>
        <w:rPr>
          <w:rFonts w:ascii="Arial" w:eastAsia="Calibri" w:hAnsi="Arial" w:cs="Arial"/>
          <w:b/>
          <w:bCs/>
          <w:sz w:val="24"/>
        </w:rPr>
        <w:lastRenderedPageBreak/>
        <w:t>Contents</w:t>
      </w:r>
    </w:p>
    <w:p w14:paraId="5A832DDE" w14:textId="24D16E95" w:rsidR="00F84AC9" w:rsidRDefault="00F84AC9" w:rsidP="00F84AC9">
      <w:pPr>
        <w:widowControl w:val="0"/>
        <w:overflowPunct w:val="0"/>
        <w:autoSpaceDE w:val="0"/>
        <w:autoSpaceDN w:val="0"/>
        <w:adjustRightInd w:val="0"/>
        <w:spacing w:after="0" w:line="285" w:lineRule="auto"/>
        <w:rPr>
          <w:rFonts w:ascii="Arial" w:eastAsia="Calibri" w:hAnsi="Arial" w:cs="Arial"/>
          <w:sz w:val="24"/>
          <w:u w:val="single"/>
        </w:rPr>
      </w:pPr>
    </w:p>
    <w:p w14:paraId="7F07E047" w14:textId="6AB82589" w:rsidR="00CB1831" w:rsidRPr="00CB1831" w:rsidRDefault="00CB1831" w:rsidP="00CB1831">
      <w:pPr>
        <w:pStyle w:val="ListParagraph"/>
        <w:widowControl w:val="0"/>
        <w:numPr>
          <w:ilvl w:val="0"/>
          <w:numId w:val="27"/>
        </w:numPr>
        <w:overflowPunct w:val="0"/>
        <w:autoSpaceDE w:val="0"/>
        <w:autoSpaceDN w:val="0"/>
        <w:adjustRightInd w:val="0"/>
        <w:spacing w:after="0" w:line="285" w:lineRule="auto"/>
        <w:rPr>
          <w:rFonts w:ascii="Arial" w:eastAsia="Calibri" w:hAnsi="Arial" w:cs="Arial"/>
          <w:sz w:val="24"/>
        </w:rPr>
      </w:pPr>
      <w:r w:rsidRPr="00CB1831">
        <w:rPr>
          <w:rFonts w:ascii="Arial" w:eastAsia="Calibri" w:hAnsi="Arial" w:cs="Arial"/>
          <w:sz w:val="24"/>
        </w:rPr>
        <w:t>Introduction</w:t>
      </w:r>
    </w:p>
    <w:p w14:paraId="47F749A6" w14:textId="129BF2C1" w:rsidR="00CB1831" w:rsidRPr="00CB1831" w:rsidRDefault="00CB1831" w:rsidP="00CB1831">
      <w:pPr>
        <w:pStyle w:val="ListParagraph"/>
        <w:widowControl w:val="0"/>
        <w:numPr>
          <w:ilvl w:val="0"/>
          <w:numId w:val="27"/>
        </w:numPr>
        <w:overflowPunct w:val="0"/>
        <w:autoSpaceDE w:val="0"/>
        <w:autoSpaceDN w:val="0"/>
        <w:adjustRightInd w:val="0"/>
        <w:spacing w:after="0" w:line="285" w:lineRule="auto"/>
        <w:rPr>
          <w:rFonts w:ascii="Arial" w:eastAsia="Calibri" w:hAnsi="Arial" w:cs="Arial"/>
          <w:sz w:val="24"/>
        </w:rPr>
      </w:pPr>
      <w:r w:rsidRPr="00CB1831">
        <w:rPr>
          <w:rFonts w:ascii="Arial" w:eastAsia="Calibri" w:hAnsi="Arial" w:cs="Arial"/>
          <w:sz w:val="24"/>
        </w:rPr>
        <w:t>Aims</w:t>
      </w:r>
    </w:p>
    <w:p w14:paraId="74D4620E" w14:textId="4EB1AC23" w:rsidR="00CB1831" w:rsidRPr="00CB1831" w:rsidRDefault="00CB1831" w:rsidP="00CB1831">
      <w:pPr>
        <w:pStyle w:val="ListParagraph"/>
        <w:widowControl w:val="0"/>
        <w:numPr>
          <w:ilvl w:val="0"/>
          <w:numId w:val="27"/>
        </w:numPr>
        <w:overflowPunct w:val="0"/>
        <w:autoSpaceDE w:val="0"/>
        <w:autoSpaceDN w:val="0"/>
        <w:adjustRightInd w:val="0"/>
        <w:spacing w:after="0" w:line="285" w:lineRule="auto"/>
        <w:rPr>
          <w:rFonts w:ascii="Arial" w:eastAsia="Calibri" w:hAnsi="Arial" w:cs="Arial"/>
          <w:sz w:val="24"/>
        </w:rPr>
      </w:pPr>
      <w:r w:rsidRPr="00CB1831">
        <w:rPr>
          <w:rFonts w:ascii="Arial" w:eastAsia="Calibri" w:hAnsi="Arial" w:cs="Arial"/>
          <w:sz w:val="24"/>
        </w:rPr>
        <w:t>Definitions</w:t>
      </w:r>
    </w:p>
    <w:p w14:paraId="6922C45E" w14:textId="4387DCAB" w:rsidR="00CB1831" w:rsidRPr="00CB1831" w:rsidRDefault="00CB1831" w:rsidP="00CB1831">
      <w:pPr>
        <w:pStyle w:val="ListParagraph"/>
        <w:widowControl w:val="0"/>
        <w:numPr>
          <w:ilvl w:val="0"/>
          <w:numId w:val="27"/>
        </w:numPr>
        <w:overflowPunct w:val="0"/>
        <w:autoSpaceDE w:val="0"/>
        <w:autoSpaceDN w:val="0"/>
        <w:adjustRightInd w:val="0"/>
        <w:spacing w:after="0" w:line="285" w:lineRule="auto"/>
        <w:rPr>
          <w:rFonts w:ascii="Arial" w:eastAsia="Calibri" w:hAnsi="Arial" w:cs="Arial"/>
          <w:sz w:val="24"/>
        </w:rPr>
      </w:pPr>
      <w:r w:rsidRPr="00CB1831">
        <w:rPr>
          <w:rFonts w:ascii="Arial" w:eastAsia="Calibri" w:hAnsi="Arial" w:cs="Arial"/>
          <w:sz w:val="24"/>
        </w:rPr>
        <w:t>Conditions for processing special category and criminal offence data</w:t>
      </w:r>
    </w:p>
    <w:p w14:paraId="6BFF3138" w14:textId="5B81A3DC" w:rsidR="00CB1831" w:rsidRPr="00CB1831" w:rsidRDefault="00CB1831" w:rsidP="00CB1831">
      <w:pPr>
        <w:pStyle w:val="ListParagraph"/>
        <w:widowControl w:val="0"/>
        <w:numPr>
          <w:ilvl w:val="0"/>
          <w:numId w:val="27"/>
        </w:numPr>
        <w:overflowPunct w:val="0"/>
        <w:autoSpaceDE w:val="0"/>
        <w:autoSpaceDN w:val="0"/>
        <w:adjustRightInd w:val="0"/>
        <w:spacing w:after="0" w:line="285" w:lineRule="auto"/>
        <w:rPr>
          <w:rFonts w:ascii="Arial" w:eastAsia="Calibri" w:hAnsi="Arial" w:cs="Arial"/>
          <w:sz w:val="24"/>
        </w:rPr>
      </w:pPr>
      <w:r w:rsidRPr="00CB1831">
        <w:rPr>
          <w:rFonts w:ascii="Arial" w:eastAsia="Calibri" w:hAnsi="Arial" w:cs="Arial"/>
          <w:sz w:val="24"/>
        </w:rPr>
        <w:t>Processing carried out by the school which requires an Appropriate Policy Document</w:t>
      </w:r>
    </w:p>
    <w:p w14:paraId="742884AC" w14:textId="54DC38B6" w:rsidR="00CB1831" w:rsidRPr="00CB1831" w:rsidRDefault="00CB1831" w:rsidP="00CB1831">
      <w:pPr>
        <w:pStyle w:val="ListParagraph"/>
        <w:widowControl w:val="0"/>
        <w:numPr>
          <w:ilvl w:val="0"/>
          <w:numId w:val="27"/>
        </w:numPr>
        <w:overflowPunct w:val="0"/>
        <w:autoSpaceDE w:val="0"/>
        <w:autoSpaceDN w:val="0"/>
        <w:adjustRightInd w:val="0"/>
        <w:spacing w:after="0" w:line="285" w:lineRule="auto"/>
        <w:rPr>
          <w:rFonts w:ascii="Arial" w:eastAsia="Calibri" w:hAnsi="Arial" w:cs="Arial"/>
          <w:sz w:val="24"/>
        </w:rPr>
      </w:pPr>
      <w:r w:rsidRPr="00CB1831">
        <w:rPr>
          <w:rFonts w:ascii="Arial" w:eastAsia="Calibri" w:hAnsi="Arial" w:cs="Arial"/>
          <w:sz w:val="24"/>
        </w:rPr>
        <w:t>Procedures for ensuring compliance with the principles</w:t>
      </w:r>
    </w:p>
    <w:p w14:paraId="6D3CB10D" w14:textId="26EB6C83" w:rsidR="00CB1831" w:rsidRPr="00CB1831" w:rsidRDefault="00CB1831" w:rsidP="00CB1831">
      <w:pPr>
        <w:pStyle w:val="ListParagraph"/>
        <w:widowControl w:val="0"/>
        <w:numPr>
          <w:ilvl w:val="0"/>
          <w:numId w:val="27"/>
        </w:numPr>
        <w:overflowPunct w:val="0"/>
        <w:autoSpaceDE w:val="0"/>
        <w:autoSpaceDN w:val="0"/>
        <w:adjustRightInd w:val="0"/>
        <w:spacing w:after="0" w:line="285" w:lineRule="auto"/>
        <w:rPr>
          <w:rFonts w:ascii="Arial" w:eastAsia="Calibri" w:hAnsi="Arial" w:cs="Arial"/>
          <w:sz w:val="24"/>
        </w:rPr>
      </w:pPr>
      <w:r w:rsidRPr="00CB1831">
        <w:rPr>
          <w:rFonts w:ascii="Arial" w:eastAsia="Calibri" w:hAnsi="Arial" w:cs="Arial"/>
          <w:sz w:val="24"/>
        </w:rPr>
        <w:t>Appropriate Policy Document review date</w:t>
      </w:r>
    </w:p>
    <w:p w14:paraId="15753EA9" w14:textId="334F3DB0" w:rsidR="00CB1831" w:rsidRPr="00CB1831" w:rsidRDefault="00CB1831" w:rsidP="00CB1831">
      <w:pPr>
        <w:pStyle w:val="ListParagraph"/>
        <w:widowControl w:val="0"/>
        <w:numPr>
          <w:ilvl w:val="0"/>
          <w:numId w:val="27"/>
        </w:numPr>
        <w:overflowPunct w:val="0"/>
        <w:autoSpaceDE w:val="0"/>
        <w:autoSpaceDN w:val="0"/>
        <w:adjustRightInd w:val="0"/>
        <w:spacing w:after="0" w:line="285" w:lineRule="auto"/>
        <w:rPr>
          <w:rFonts w:ascii="Arial" w:eastAsia="Calibri" w:hAnsi="Arial" w:cs="Arial"/>
          <w:sz w:val="24"/>
        </w:rPr>
      </w:pPr>
      <w:r w:rsidRPr="00CB1831">
        <w:rPr>
          <w:rFonts w:ascii="Arial" w:eastAsia="Calibri" w:hAnsi="Arial" w:cs="Arial"/>
          <w:sz w:val="24"/>
        </w:rPr>
        <w:t>Additional special category processing</w:t>
      </w:r>
    </w:p>
    <w:p w14:paraId="158DD013" w14:textId="6F991068" w:rsidR="00CB1831" w:rsidRPr="00CB1831" w:rsidRDefault="00CB1831" w:rsidP="00CB1831">
      <w:pPr>
        <w:pStyle w:val="ListParagraph"/>
        <w:widowControl w:val="0"/>
        <w:numPr>
          <w:ilvl w:val="0"/>
          <w:numId w:val="27"/>
        </w:numPr>
        <w:overflowPunct w:val="0"/>
        <w:autoSpaceDE w:val="0"/>
        <w:autoSpaceDN w:val="0"/>
        <w:adjustRightInd w:val="0"/>
        <w:spacing w:after="0" w:line="285" w:lineRule="auto"/>
        <w:rPr>
          <w:rFonts w:ascii="Arial" w:eastAsia="Calibri" w:hAnsi="Arial" w:cs="Arial"/>
          <w:sz w:val="24"/>
        </w:rPr>
      </w:pPr>
      <w:r w:rsidRPr="00CB1831">
        <w:rPr>
          <w:rFonts w:ascii="Arial" w:eastAsia="Calibri" w:hAnsi="Arial" w:cs="Arial"/>
          <w:sz w:val="24"/>
        </w:rPr>
        <w:t>Further information</w:t>
      </w:r>
    </w:p>
    <w:p w14:paraId="2F587C59" w14:textId="0A82F703" w:rsidR="00726368" w:rsidRPr="00726368" w:rsidRDefault="00726368" w:rsidP="00726368">
      <w:pPr>
        <w:spacing w:after="0" w:line="240" w:lineRule="auto"/>
        <w:rPr>
          <w:rFonts w:ascii="Arial" w:eastAsia="Calibri" w:hAnsi="Arial" w:cs="Arial"/>
          <w:sz w:val="24"/>
        </w:rPr>
      </w:pPr>
    </w:p>
    <w:p w14:paraId="70A72D42" w14:textId="77777777" w:rsidR="00726368" w:rsidRPr="00726368" w:rsidRDefault="00726368" w:rsidP="00726368">
      <w:pPr>
        <w:spacing w:after="0" w:line="240" w:lineRule="auto"/>
        <w:rPr>
          <w:rFonts w:ascii="Arial" w:eastAsia="Calibri" w:hAnsi="Arial" w:cs="Arial"/>
          <w:sz w:val="24"/>
        </w:rPr>
      </w:pPr>
    </w:p>
    <w:p w14:paraId="58802F64" w14:textId="77777777" w:rsidR="00726368" w:rsidRPr="00726368" w:rsidRDefault="00726368" w:rsidP="00726368">
      <w:pPr>
        <w:spacing w:after="0" w:line="240" w:lineRule="auto"/>
        <w:rPr>
          <w:rFonts w:ascii="Arial" w:eastAsia="Calibri" w:hAnsi="Arial" w:cs="Arial"/>
          <w:sz w:val="24"/>
        </w:rPr>
      </w:pPr>
    </w:p>
    <w:p w14:paraId="48A6F741" w14:textId="77777777" w:rsidR="00726368" w:rsidRPr="00726368" w:rsidRDefault="00726368" w:rsidP="00726368">
      <w:pPr>
        <w:spacing w:after="0" w:line="240" w:lineRule="auto"/>
        <w:rPr>
          <w:rFonts w:ascii="Arial" w:eastAsia="Calibri" w:hAnsi="Arial" w:cs="Arial"/>
          <w:sz w:val="24"/>
        </w:rPr>
      </w:pPr>
    </w:p>
    <w:p w14:paraId="48684FFB" w14:textId="77777777" w:rsidR="00726368" w:rsidRPr="00726368" w:rsidRDefault="00726368" w:rsidP="00726368">
      <w:pPr>
        <w:spacing w:after="0" w:line="240" w:lineRule="auto"/>
        <w:rPr>
          <w:rFonts w:ascii="Arial" w:eastAsia="Calibri" w:hAnsi="Arial" w:cs="Arial"/>
          <w:sz w:val="24"/>
        </w:rPr>
      </w:pPr>
    </w:p>
    <w:p w14:paraId="64D12214" w14:textId="77777777" w:rsidR="00726368" w:rsidRPr="00726368" w:rsidRDefault="00726368" w:rsidP="00726368">
      <w:pPr>
        <w:spacing w:after="0" w:line="240" w:lineRule="auto"/>
        <w:rPr>
          <w:rFonts w:ascii="Arial" w:eastAsia="Calibri" w:hAnsi="Arial" w:cs="Arial"/>
          <w:sz w:val="24"/>
        </w:rPr>
      </w:pPr>
    </w:p>
    <w:p w14:paraId="4615478F" w14:textId="77777777" w:rsidR="00726368" w:rsidRPr="00726368" w:rsidRDefault="00726368" w:rsidP="00726368">
      <w:pPr>
        <w:spacing w:after="0" w:line="240" w:lineRule="auto"/>
        <w:rPr>
          <w:rFonts w:ascii="Arial" w:eastAsia="Calibri" w:hAnsi="Arial" w:cs="Arial"/>
          <w:sz w:val="24"/>
        </w:rPr>
      </w:pPr>
    </w:p>
    <w:p w14:paraId="3967212D" w14:textId="77777777" w:rsidR="00726368" w:rsidRPr="00726368" w:rsidRDefault="00726368" w:rsidP="00726368">
      <w:pPr>
        <w:spacing w:after="0" w:line="240" w:lineRule="auto"/>
        <w:rPr>
          <w:rFonts w:ascii="Arial" w:eastAsia="Calibri" w:hAnsi="Arial" w:cs="Arial"/>
          <w:sz w:val="24"/>
        </w:rPr>
      </w:pPr>
    </w:p>
    <w:p w14:paraId="44708839" w14:textId="77777777" w:rsidR="00726368" w:rsidRPr="00726368" w:rsidRDefault="00726368" w:rsidP="00726368">
      <w:pPr>
        <w:spacing w:after="0" w:line="240" w:lineRule="auto"/>
        <w:rPr>
          <w:rFonts w:ascii="Arial" w:eastAsia="Calibri" w:hAnsi="Arial" w:cs="Arial"/>
          <w:sz w:val="24"/>
        </w:rPr>
      </w:pPr>
    </w:p>
    <w:p w14:paraId="2C26DA7C" w14:textId="77777777" w:rsidR="00726368" w:rsidRPr="00726368" w:rsidRDefault="00726368" w:rsidP="00726368">
      <w:pPr>
        <w:spacing w:after="0" w:line="240" w:lineRule="auto"/>
        <w:rPr>
          <w:rFonts w:ascii="Arial" w:eastAsia="Calibri" w:hAnsi="Arial" w:cs="Arial"/>
          <w:sz w:val="24"/>
        </w:rPr>
      </w:pPr>
    </w:p>
    <w:p w14:paraId="69989079" w14:textId="77777777" w:rsidR="00726368" w:rsidRPr="00726368" w:rsidRDefault="00726368" w:rsidP="00726368">
      <w:pPr>
        <w:spacing w:after="0" w:line="240" w:lineRule="auto"/>
        <w:rPr>
          <w:rFonts w:ascii="Arial" w:eastAsia="Calibri" w:hAnsi="Arial" w:cs="Arial"/>
          <w:sz w:val="24"/>
        </w:rPr>
      </w:pPr>
    </w:p>
    <w:p w14:paraId="1CEB7276" w14:textId="77777777" w:rsidR="00726368" w:rsidRPr="00726368" w:rsidRDefault="00726368" w:rsidP="00726368">
      <w:pPr>
        <w:spacing w:after="0" w:line="240" w:lineRule="auto"/>
        <w:rPr>
          <w:rFonts w:ascii="Arial" w:eastAsia="Calibri" w:hAnsi="Arial" w:cs="Arial"/>
          <w:sz w:val="24"/>
        </w:rPr>
      </w:pPr>
    </w:p>
    <w:p w14:paraId="0F92E00D" w14:textId="77777777" w:rsidR="00726368" w:rsidRPr="00726368" w:rsidRDefault="00726368" w:rsidP="00726368">
      <w:pPr>
        <w:spacing w:after="0" w:line="240" w:lineRule="auto"/>
        <w:rPr>
          <w:rFonts w:ascii="Arial" w:eastAsia="Calibri" w:hAnsi="Arial" w:cs="Arial"/>
          <w:sz w:val="24"/>
        </w:rPr>
      </w:pPr>
    </w:p>
    <w:p w14:paraId="10AA1BA2" w14:textId="77777777" w:rsidR="00726368" w:rsidRPr="00726368" w:rsidRDefault="00726368" w:rsidP="00726368">
      <w:pPr>
        <w:spacing w:after="0" w:line="240" w:lineRule="auto"/>
        <w:rPr>
          <w:rFonts w:ascii="Arial" w:eastAsia="Calibri" w:hAnsi="Arial" w:cs="Arial"/>
          <w:sz w:val="24"/>
        </w:rPr>
      </w:pPr>
    </w:p>
    <w:p w14:paraId="68F2BF36" w14:textId="77777777" w:rsidR="00726368" w:rsidRPr="00726368" w:rsidRDefault="00726368" w:rsidP="00726368">
      <w:pPr>
        <w:spacing w:after="0" w:line="240" w:lineRule="auto"/>
        <w:rPr>
          <w:rFonts w:ascii="Arial" w:eastAsia="Calibri" w:hAnsi="Arial" w:cs="Arial"/>
          <w:sz w:val="24"/>
        </w:rPr>
      </w:pPr>
    </w:p>
    <w:p w14:paraId="439E5EA6" w14:textId="77777777" w:rsidR="00726368" w:rsidRPr="00726368" w:rsidRDefault="00726368" w:rsidP="00726368">
      <w:pPr>
        <w:spacing w:after="0" w:line="240" w:lineRule="auto"/>
        <w:rPr>
          <w:rFonts w:ascii="Arial" w:eastAsia="Calibri" w:hAnsi="Arial" w:cs="Arial"/>
          <w:sz w:val="24"/>
        </w:rPr>
      </w:pPr>
    </w:p>
    <w:p w14:paraId="2DA1CC97" w14:textId="77777777" w:rsidR="00726368" w:rsidRPr="00726368" w:rsidRDefault="00726368" w:rsidP="00726368">
      <w:pPr>
        <w:spacing w:after="0" w:line="240" w:lineRule="auto"/>
        <w:rPr>
          <w:rFonts w:ascii="Arial" w:eastAsia="Calibri" w:hAnsi="Arial" w:cs="Arial"/>
          <w:sz w:val="24"/>
        </w:rPr>
      </w:pPr>
    </w:p>
    <w:p w14:paraId="33327EDE" w14:textId="77777777" w:rsidR="00726368" w:rsidRPr="00726368" w:rsidRDefault="00726368" w:rsidP="00726368">
      <w:pPr>
        <w:spacing w:after="0" w:line="240" w:lineRule="auto"/>
        <w:rPr>
          <w:rFonts w:ascii="Arial" w:eastAsia="Calibri" w:hAnsi="Arial" w:cs="Arial"/>
          <w:sz w:val="24"/>
        </w:rPr>
      </w:pPr>
    </w:p>
    <w:p w14:paraId="3339E576" w14:textId="77777777" w:rsidR="00726368" w:rsidRPr="00726368" w:rsidRDefault="00726368" w:rsidP="00726368">
      <w:pPr>
        <w:spacing w:after="0" w:line="240" w:lineRule="auto"/>
        <w:rPr>
          <w:rFonts w:ascii="Arial" w:eastAsia="Calibri" w:hAnsi="Arial" w:cs="Arial"/>
          <w:sz w:val="24"/>
        </w:rPr>
      </w:pPr>
    </w:p>
    <w:p w14:paraId="4F24BF66" w14:textId="77777777" w:rsidR="00726368" w:rsidRPr="00726368" w:rsidRDefault="00726368" w:rsidP="00726368">
      <w:pPr>
        <w:spacing w:after="0" w:line="240" w:lineRule="auto"/>
        <w:rPr>
          <w:rFonts w:ascii="Arial" w:eastAsia="Calibri" w:hAnsi="Arial" w:cs="Arial"/>
          <w:sz w:val="24"/>
        </w:rPr>
      </w:pPr>
    </w:p>
    <w:p w14:paraId="4FCF9C99" w14:textId="77777777" w:rsidR="00726368" w:rsidRPr="00726368" w:rsidRDefault="00726368" w:rsidP="00726368">
      <w:pPr>
        <w:spacing w:after="0" w:line="240" w:lineRule="auto"/>
        <w:rPr>
          <w:rFonts w:ascii="Arial" w:eastAsia="Calibri" w:hAnsi="Arial" w:cs="Arial"/>
          <w:sz w:val="24"/>
        </w:rPr>
      </w:pPr>
    </w:p>
    <w:p w14:paraId="6AB76CAD" w14:textId="77777777" w:rsidR="00726368" w:rsidRPr="00726368" w:rsidRDefault="00726368" w:rsidP="00726368">
      <w:pPr>
        <w:spacing w:after="0" w:line="240" w:lineRule="auto"/>
        <w:rPr>
          <w:rFonts w:ascii="Arial" w:eastAsia="Calibri" w:hAnsi="Arial" w:cs="Arial"/>
          <w:sz w:val="24"/>
        </w:rPr>
      </w:pPr>
    </w:p>
    <w:p w14:paraId="19D1138C" w14:textId="77777777" w:rsidR="00726368" w:rsidRPr="00726368" w:rsidRDefault="00726368" w:rsidP="00726368">
      <w:pPr>
        <w:spacing w:after="0" w:line="240" w:lineRule="auto"/>
        <w:rPr>
          <w:rFonts w:ascii="Arial" w:eastAsia="Calibri" w:hAnsi="Arial" w:cs="Arial"/>
          <w:sz w:val="24"/>
        </w:rPr>
      </w:pPr>
    </w:p>
    <w:p w14:paraId="04E7AE84" w14:textId="77777777" w:rsidR="00726368" w:rsidRPr="00726368" w:rsidRDefault="00726368" w:rsidP="00726368">
      <w:pPr>
        <w:spacing w:after="0" w:line="240" w:lineRule="auto"/>
        <w:rPr>
          <w:rFonts w:ascii="Arial" w:eastAsia="Calibri" w:hAnsi="Arial" w:cs="Arial"/>
          <w:sz w:val="24"/>
        </w:rPr>
      </w:pPr>
    </w:p>
    <w:p w14:paraId="471EAA76" w14:textId="77777777" w:rsidR="00726368" w:rsidRPr="00726368" w:rsidRDefault="00726368" w:rsidP="00726368">
      <w:pPr>
        <w:spacing w:after="0" w:line="240" w:lineRule="auto"/>
        <w:rPr>
          <w:rFonts w:ascii="Arial" w:eastAsia="Calibri" w:hAnsi="Arial" w:cs="Arial"/>
          <w:sz w:val="24"/>
        </w:rPr>
      </w:pPr>
    </w:p>
    <w:p w14:paraId="7E7E46A8" w14:textId="77777777" w:rsidR="00726368" w:rsidRPr="00726368" w:rsidRDefault="00726368" w:rsidP="00726368">
      <w:pPr>
        <w:spacing w:after="0" w:line="240" w:lineRule="auto"/>
        <w:rPr>
          <w:rFonts w:ascii="Arial" w:eastAsia="Calibri" w:hAnsi="Arial" w:cs="Arial"/>
          <w:sz w:val="24"/>
        </w:rPr>
      </w:pPr>
    </w:p>
    <w:p w14:paraId="4D699A69" w14:textId="77777777" w:rsidR="00726368" w:rsidRPr="00726368" w:rsidRDefault="00726368" w:rsidP="00726368">
      <w:pPr>
        <w:spacing w:after="0" w:line="240" w:lineRule="auto"/>
        <w:rPr>
          <w:rFonts w:ascii="Arial" w:eastAsia="Calibri" w:hAnsi="Arial" w:cs="Arial"/>
          <w:sz w:val="24"/>
        </w:rPr>
      </w:pPr>
    </w:p>
    <w:p w14:paraId="67557FE4" w14:textId="77777777" w:rsidR="00726368" w:rsidRPr="00726368" w:rsidRDefault="00726368" w:rsidP="00726368">
      <w:pPr>
        <w:spacing w:after="0" w:line="240" w:lineRule="auto"/>
        <w:rPr>
          <w:rFonts w:ascii="Arial" w:eastAsia="Calibri" w:hAnsi="Arial" w:cs="Arial"/>
          <w:sz w:val="24"/>
        </w:rPr>
      </w:pPr>
    </w:p>
    <w:p w14:paraId="56182E2F" w14:textId="77777777" w:rsidR="00726368" w:rsidRPr="00726368" w:rsidRDefault="00726368" w:rsidP="00726368">
      <w:pPr>
        <w:spacing w:after="0" w:line="240" w:lineRule="auto"/>
        <w:rPr>
          <w:rFonts w:ascii="Arial" w:eastAsia="Calibri" w:hAnsi="Arial" w:cs="Arial"/>
          <w:sz w:val="24"/>
        </w:rPr>
      </w:pPr>
    </w:p>
    <w:p w14:paraId="78B0B18A" w14:textId="77777777" w:rsidR="00726368" w:rsidRPr="00726368" w:rsidRDefault="00726368" w:rsidP="00726368">
      <w:pPr>
        <w:spacing w:after="0" w:line="240" w:lineRule="auto"/>
        <w:rPr>
          <w:rFonts w:ascii="Arial" w:eastAsia="Calibri" w:hAnsi="Arial" w:cs="Arial"/>
          <w:sz w:val="24"/>
        </w:rPr>
      </w:pPr>
    </w:p>
    <w:p w14:paraId="2D97EDA0" w14:textId="77777777" w:rsidR="00726368" w:rsidRPr="00726368" w:rsidRDefault="00726368" w:rsidP="00726368">
      <w:pPr>
        <w:spacing w:after="0" w:line="240" w:lineRule="auto"/>
        <w:rPr>
          <w:rFonts w:ascii="Arial" w:eastAsia="Calibri" w:hAnsi="Arial" w:cs="Arial"/>
          <w:sz w:val="24"/>
        </w:rPr>
      </w:pPr>
    </w:p>
    <w:p w14:paraId="3A6738DF" w14:textId="77777777" w:rsidR="000C1F1A" w:rsidRDefault="000C1F1A">
      <w:pPr>
        <w:rPr>
          <w:rFonts w:ascii="Arial" w:eastAsia="Calibri" w:hAnsi="Arial" w:cs="Arial"/>
          <w:b/>
          <w:sz w:val="24"/>
          <w:szCs w:val="32"/>
        </w:rPr>
      </w:pPr>
      <w:bookmarkStart w:id="1" w:name="_Toc85072011"/>
      <w:r>
        <w:rPr>
          <w:rFonts w:ascii="Arial" w:eastAsia="Calibri" w:hAnsi="Arial" w:cs="Arial"/>
          <w:b/>
          <w:sz w:val="24"/>
          <w:szCs w:val="32"/>
        </w:rPr>
        <w:br w:type="page"/>
      </w:r>
    </w:p>
    <w:p w14:paraId="372E2082" w14:textId="6B0F0607" w:rsidR="00726368" w:rsidRPr="00726368" w:rsidRDefault="00726368" w:rsidP="00726368">
      <w:pPr>
        <w:spacing w:after="0" w:line="240" w:lineRule="auto"/>
        <w:ind w:left="432" w:hanging="432"/>
        <w:contextualSpacing/>
        <w:outlineLvl w:val="0"/>
        <w:rPr>
          <w:rFonts w:ascii="Arial" w:eastAsia="Calibri" w:hAnsi="Arial" w:cs="Arial"/>
          <w:b/>
          <w:sz w:val="24"/>
          <w:szCs w:val="32"/>
        </w:rPr>
      </w:pPr>
      <w:r w:rsidRPr="00726368">
        <w:rPr>
          <w:rFonts w:ascii="Arial" w:eastAsia="Calibri" w:hAnsi="Arial" w:cs="Arial"/>
          <w:b/>
          <w:sz w:val="24"/>
          <w:szCs w:val="32"/>
        </w:rPr>
        <w:lastRenderedPageBreak/>
        <w:t>Introduction</w:t>
      </w:r>
      <w:bookmarkEnd w:id="1"/>
    </w:p>
    <w:p w14:paraId="7FA1F2AA" w14:textId="77777777" w:rsidR="00726368" w:rsidRPr="00726368" w:rsidRDefault="00726368" w:rsidP="00726368">
      <w:pPr>
        <w:spacing w:after="200" w:line="276" w:lineRule="auto"/>
        <w:rPr>
          <w:rFonts w:ascii="Arial" w:eastAsia="Calibri" w:hAnsi="Arial" w:cs="Arial"/>
          <w:sz w:val="24"/>
        </w:rPr>
      </w:pPr>
    </w:p>
    <w:p w14:paraId="02E762FD" w14:textId="77777777" w:rsidR="00726368" w:rsidRPr="00726368" w:rsidRDefault="00726368" w:rsidP="00726368">
      <w:pPr>
        <w:spacing w:after="0" w:line="240" w:lineRule="auto"/>
        <w:jc w:val="both"/>
        <w:rPr>
          <w:rFonts w:ascii="Arial" w:eastAsia="Calibri" w:hAnsi="Arial" w:cs="Arial"/>
          <w:sz w:val="24"/>
          <w:highlight w:val="yellow"/>
        </w:rPr>
      </w:pPr>
      <w:r w:rsidRPr="00726368">
        <w:rPr>
          <w:rFonts w:ascii="Arial" w:eastAsia="Calibri" w:hAnsi="Arial" w:cs="Arial"/>
          <w:sz w:val="24"/>
        </w:rPr>
        <w:t xml:space="preserve">The school processes special category data and criminal offence data as part of its statutory and functions.  It does so in line with the requirements of Articles 9 and 10 of the General Data Protection Regulation (GDPR) and Schedule 1 of The Data Protection Act 2018 (DPA 2018).  When processing this type of data, under certain conditions for processing, the school must have an Appropriate Policy Document (APD) in place.  This policy satisfies this requirement, by explaining our processing and demonstrates the school is compliant with the requirements of the GDPR Article 5 Principles. </w:t>
      </w:r>
    </w:p>
    <w:p w14:paraId="01CD47E0" w14:textId="77777777" w:rsidR="00726368" w:rsidRPr="00726368" w:rsidRDefault="00726368" w:rsidP="00726368">
      <w:pPr>
        <w:spacing w:after="0" w:line="240" w:lineRule="auto"/>
        <w:rPr>
          <w:rFonts w:ascii="Arial" w:eastAsia="Calibri" w:hAnsi="Arial" w:cs="Arial"/>
          <w:sz w:val="24"/>
        </w:rPr>
      </w:pPr>
    </w:p>
    <w:p w14:paraId="3B4B0630" w14:textId="77777777" w:rsidR="00726368" w:rsidRPr="00726368" w:rsidRDefault="00726368" w:rsidP="00726368">
      <w:pPr>
        <w:spacing w:after="0" w:line="240" w:lineRule="auto"/>
        <w:ind w:left="431" w:hanging="431"/>
        <w:contextualSpacing/>
        <w:outlineLvl w:val="0"/>
        <w:rPr>
          <w:rFonts w:ascii="Arial" w:eastAsia="Calibri" w:hAnsi="Arial" w:cs="Arial"/>
          <w:b/>
          <w:sz w:val="24"/>
          <w:szCs w:val="32"/>
        </w:rPr>
      </w:pPr>
      <w:bookmarkStart w:id="2" w:name="_Toc33620802"/>
      <w:bookmarkStart w:id="3" w:name="_Toc33620803"/>
      <w:bookmarkStart w:id="4" w:name="_Toc33620804"/>
      <w:bookmarkStart w:id="5" w:name="_Toc33620805"/>
      <w:bookmarkStart w:id="6" w:name="_Toc33620806"/>
      <w:bookmarkStart w:id="7" w:name="_Toc33620807"/>
      <w:bookmarkStart w:id="8" w:name="_Toc33620808"/>
      <w:bookmarkStart w:id="9" w:name="_Toc85072012"/>
      <w:bookmarkEnd w:id="2"/>
      <w:bookmarkEnd w:id="3"/>
      <w:bookmarkEnd w:id="4"/>
      <w:bookmarkEnd w:id="5"/>
      <w:bookmarkEnd w:id="6"/>
      <w:bookmarkEnd w:id="7"/>
      <w:bookmarkEnd w:id="8"/>
      <w:r w:rsidRPr="00726368">
        <w:rPr>
          <w:rFonts w:ascii="Arial" w:eastAsia="Calibri" w:hAnsi="Arial" w:cs="Arial"/>
          <w:b/>
          <w:sz w:val="24"/>
          <w:szCs w:val="32"/>
        </w:rPr>
        <w:t>Aims</w:t>
      </w:r>
      <w:bookmarkEnd w:id="9"/>
    </w:p>
    <w:p w14:paraId="4839378C" w14:textId="77777777" w:rsidR="00726368" w:rsidRPr="00726368" w:rsidRDefault="00726368" w:rsidP="00726368">
      <w:pPr>
        <w:spacing w:after="0" w:line="240" w:lineRule="auto"/>
        <w:rPr>
          <w:rFonts w:ascii="Arial" w:eastAsia="Calibri" w:hAnsi="Arial" w:cs="Arial"/>
          <w:sz w:val="24"/>
        </w:rPr>
      </w:pPr>
    </w:p>
    <w:p w14:paraId="5614DF6F" w14:textId="77777777" w:rsidR="00726368" w:rsidRPr="00726368" w:rsidRDefault="00726368" w:rsidP="00726368">
      <w:pPr>
        <w:spacing w:after="0" w:line="240" w:lineRule="auto"/>
        <w:rPr>
          <w:rFonts w:ascii="Arial" w:eastAsia="Calibri" w:hAnsi="Arial" w:cs="Arial"/>
          <w:sz w:val="24"/>
        </w:rPr>
      </w:pPr>
      <w:r w:rsidRPr="00726368">
        <w:rPr>
          <w:rFonts w:ascii="Arial" w:eastAsia="Calibri" w:hAnsi="Arial" w:cs="Arial"/>
          <w:sz w:val="24"/>
        </w:rPr>
        <w:t>The aims of this Policy are:</w:t>
      </w:r>
    </w:p>
    <w:p w14:paraId="79CC7C8A" w14:textId="77777777" w:rsidR="00726368" w:rsidRPr="00726368" w:rsidRDefault="00726368" w:rsidP="00726368">
      <w:pPr>
        <w:spacing w:after="0" w:line="240" w:lineRule="auto"/>
        <w:rPr>
          <w:rFonts w:ascii="Arial" w:eastAsia="Calibri" w:hAnsi="Arial" w:cs="Arial"/>
          <w:sz w:val="24"/>
        </w:rPr>
      </w:pPr>
    </w:p>
    <w:p w14:paraId="34D2A475" w14:textId="77777777" w:rsidR="00726368" w:rsidRPr="00C5192F" w:rsidRDefault="00726368" w:rsidP="00C5192F">
      <w:pPr>
        <w:pStyle w:val="ListParagraph"/>
        <w:numPr>
          <w:ilvl w:val="0"/>
          <w:numId w:val="28"/>
        </w:numPr>
        <w:spacing w:after="0" w:line="240" w:lineRule="auto"/>
        <w:jc w:val="both"/>
        <w:rPr>
          <w:rFonts w:ascii="Arial" w:eastAsia="Calibri" w:hAnsi="Arial" w:cs="Arial"/>
          <w:sz w:val="24"/>
        </w:rPr>
      </w:pPr>
      <w:r w:rsidRPr="00C5192F">
        <w:rPr>
          <w:rFonts w:ascii="Arial" w:eastAsia="Calibri" w:hAnsi="Arial" w:cs="Arial"/>
          <w:sz w:val="24"/>
        </w:rPr>
        <w:t>To explain the school’s procedures for securing compliance with the principles in Article 5 of the GDPR, and the conditions it is relying on when processing special category and criminal offence data, and</w:t>
      </w:r>
    </w:p>
    <w:p w14:paraId="0FFBECC1" w14:textId="77777777" w:rsidR="00726368" w:rsidRPr="00726368" w:rsidRDefault="00726368" w:rsidP="00726368">
      <w:pPr>
        <w:spacing w:after="0" w:line="240" w:lineRule="auto"/>
        <w:ind w:left="720"/>
        <w:jc w:val="both"/>
        <w:rPr>
          <w:rFonts w:ascii="Arial" w:eastAsia="Calibri" w:hAnsi="Arial" w:cs="Arial"/>
          <w:sz w:val="24"/>
        </w:rPr>
      </w:pPr>
    </w:p>
    <w:p w14:paraId="4EB67032" w14:textId="77777777" w:rsidR="00726368" w:rsidRPr="00C5192F" w:rsidRDefault="00726368" w:rsidP="00C5192F">
      <w:pPr>
        <w:pStyle w:val="ListParagraph"/>
        <w:numPr>
          <w:ilvl w:val="0"/>
          <w:numId w:val="28"/>
        </w:numPr>
        <w:spacing w:after="0" w:line="240" w:lineRule="auto"/>
        <w:jc w:val="both"/>
        <w:rPr>
          <w:rFonts w:ascii="Arial" w:eastAsia="Calibri" w:hAnsi="Arial" w:cs="Arial"/>
          <w:sz w:val="24"/>
        </w:rPr>
      </w:pPr>
      <w:r w:rsidRPr="00C5192F">
        <w:rPr>
          <w:rFonts w:ascii="Arial" w:eastAsia="Calibri" w:hAnsi="Arial" w:cs="Arial"/>
          <w:sz w:val="24"/>
        </w:rPr>
        <w:t xml:space="preserve">To explain the school’s policies with regard to the retention and erasure of personal data, and how it will protect the rights and freedoms of data subjects when processing special category personal data;  </w:t>
      </w:r>
    </w:p>
    <w:p w14:paraId="47FAFDF6" w14:textId="77777777" w:rsidR="00726368" w:rsidRPr="00726368" w:rsidRDefault="00726368" w:rsidP="00726368">
      <w:pPr>
        <w:spacing w:after="0" w:line="240" w:lineRule="auto"/>
        <w:ind w:left="720"/>
        <w:rPr>
          <w:rFonts w:ascii="Arial" w:eastAsia="Calibri" w:hAnsi="Arial" w:cs="Arial"/>
          <w:sz w:val="24"/>
        </w:rPr>
      </w:pPr>
    </w:p>
    <w:p w14:paraId="02EDB15E" w14:textId="77777777" w:rsidR="00726368" w:rsidRPr="00726368" w:rsidRDefault="00726368" w:rsidP="00726368">
      <w:pPr>
        <w:spacing w:after="0" w:line="240" w:lineRule="auto"/>
        <w:ind w:left="426" w:hanging="426"/>
        <w:outlineLvl w:val="0"/>
        <w:rPr>
          <w:rFonts w:ascii="Arial" w:eastAsia="Calibri" w:hAnsi="Arial" w:cs="Arial"/>
          <w:b/>
          <w:sz w:val="24"/>
          <w:szCs w:val="32"/>
        </w:rPr>
      </w:pPr>
      <w:bookmarkStart w:id="10" w:name="_Toc33620810"/>
      <w:bookmarkStart w:id="11" w:name="_Toc33620811"/>
      <w:bookmarkStart w:id="12" w:name="_Toc85072013"/>
      <w:bookmarkEnd w:id="10"/>
      <w:bookmarkEnd w:id="11"/>
      <w:r w:rsidRPr="00726368">
        <w:rPr>
          <w:rFonts w:ascii="Arial" w:eastAsia="Calibri" w:hAnsi="Arial" w:cs="Arial"/>
          <w:b/>
          <w:sz w:val="24"/>
          <w:szCs w:val="32"/>
        </w:rPr>
        <w:t>Definitions</w:t>
      </w:r>
      <w:bookmarkEnd w:id="12"/>
    </w:p>
    <w:p w14:paraId="73BA254F" w14:textId="77777777" w:rsidR="00726368" w:rsidRPr="00726368" w:rsidRDefault="00726368" w:rsidP="00726368">
      <w:pPr>
        <w:spacing w:after="0" w:line="240" w:lineRule="auto"/>
        <w:rPr>
          <w:rFonts w:ascii="Arial" w:eastAsia="Calibri" w:hAnsi="Arial" w:cs="Arial"/>
          <w:sz w:val="24"/>
        </w:rPr>
      </w:pPr>
    </w:p>
    <w:p w14:paraId="47363074" w14:textId="77777777" w:rsidR="00726368" w:rsidRPr="00726368" w:rsidRDefault="00726368" w:rsidP="00726368">
      <w:pPr>
        <w:spacing w:after="0" w:line="240" w:lineRule="auto"/>
        <w:rPr>
          <w:rFonts w:ascii="Arial" w:eastAsia="Calibri" w:hAnsi="Arial" w:cs="Arial"/>
          <w:sz w:val="24"/>
        </w:rPr>
      </w:pPr>
      <w:r w:rsidRPr="00726368">
        <w:rPr>
          <w:rFonts w:ascii="Arial" w:eastAsia="Calibri" w:hAnsi="Arial" w:cs="Arial"/>
          <w:sz w:val="24"/>
        </w:rPr>
        <w:t>General Data Protection Regulation (GDPR):</w:t>
      </w:r>
    </w:p>
    <w:p w14:paraId="04ED9A27" w14:textId="77777777" w:rsidR="00726368" w:rsidRPr="00726368" w:rsidRDefault="00726368" w:rsidP="00726368">
      <w:pPr>
        <w:spacing w:after="0" w:line="240" w:lineRule="auto"/>
        <w:rPr>
          <w:rFonts w:ascii="Arial" w:eastAsia="Calibri" w:hAnsi="Arial" w:cs="Arial"/>
          <w:sz w:val="24"/>
        </w:rPr>
      </w:pPr>
    </w:p>
    <w:p w14:paraId="2A3F6CA3" w14:textId="77777777" w:rsidR="00726368" w:rsidRPr="00726368" w:rsidRDefault="00726368" w:rsidP="00726368">
      <w:pPr>
        <w:spacing w:after="0" w:line="240" w:lineRule="auto"/>
        <w:rPr>
          <w:rFonts w:ascii="Arial" w:eastAsia="Calibri" w:hAnsi="Arial" w:cs="Arial"/>
          <w:sz w:val="24"/>
        </w:rPr>
      </w:pPr>
      <w:r w:rsidRPr="00726368">
        <w:rPr>
          <w:rFonts w:ascii="Arial" w:eastAsia="Calibri" w:hAnsi="Arial" w:cs="Arial"/>
          <w:sz w:val="24"/>
        </w:rPr>
        <w:t>Means both the EU regulation and the UK GDPR, which came into effect on 1 January 2021</w:t>
      </w:r>
    </w:p>
    <w:p w14:paraId="5E3771F8" w14:textId="77777777" w:rsidR="00726368" w:rsidRPr="00726368" w:rsidRDefault="00726368" w:rsidP="00726368">
      <w:pPr>
        <w:spacing w:after="0" w:line="240" w:lineRule="auto"/>
        <w:rPr>
          <w:rFonts w:ascii="Arial" w:eastAsia="Calibri" w:hAnsi="Arial" w:cs="Arial"/>
          <w:sz w:val="24"/>
        </w:rPr>
      </w:pPr>
    </w:p>
    <w:p w14:paraId="101C1F3F" w14:textId="77777777" w:rsidR="00726368" w:rsidRPr="00726368" w:rsidRDefault="00726368" w:rsidP="00726368">
      <w:pPr>
        <w:spacing w:after="0" w:line="240" w:lineRule="auto"/>
        <w:rPr>
          <w:rFonts w:ascii="Arial" w:eastAsia="Calibri" w:hAnsi="Arial" w:cs="Arial"/>
          <w:sz w:val="24"/>
        </w:rPr>
      </w:pPr>
      <w:r w:rsidRPr="00726368">
        <w:rPr>
          <w:rFonts w:ascii="Arial" w:eastAsia="Calibri" w:hAnsi="Arial" w:cs="Arial"/>
          <w:sz w:val="24"/>
        </w:rPr>
        <w:t>Special Category Data:</w:t>
      </w:r>
    </w:p>
    <w:p w14:paraId="21E779CC" w14:textId="77777777" w:rsidR="00726368" w:rsidRPr="00726368" w:rsidRDefault="00726368" w:rsidP="00726368">
      <w:pPr>
        <w:spacing w:after="0" w:line="240" w:lineRule="auto"/>
        <w:rPr>
          <w:rFonts w:ascii="Arial" w:eastAsia="Calibri" w:hAnsi="Arial" w:cs="Arial"/>
          <w:sz w:val="24"/>
        </w:rPr>
      </w:pPr>
    </w:p>
    <w:p w14:paraId="48384CA5" w14:textId="77777777" w:rsidR="00726368" w:rsidRPr="00726368" w:rsidRDefault="00726368" w:rsidP="00726368">
      <w:pPr>
        <w:spacing w:after="0" w:line="240" w:lineRule="auto"/>
        <w:rPr>
          <w:rFonts w:ascii="Arial" w:eastAsia="Calibri" w:hAnsi="Arial" w:cs="Arial"/>
          <w:sz w:val="24"/>
        </w:rPr>
      </w:pPr>
      <w:r w:rsidRPr="00726368">
        <w:rPr>
          <w:rFonts w:ascii="Arial" w:eastAsia="Calibri" w:hAnsi="Arial" w:cs="Arial"/>
          <w:sz w:val="24"/>
        </w:rPr>
        <w:t>Special category data is defined at Article 9 GDPR as personal data revealing:</w:t>
      </w:r>
    </w:p>
    <w:p w14:paraId="32E11EFF" w14:textId="77777777" w:rsidR="00726368" w:rsidRPr="00726368" w:rsidRDefault="00726368" w:rsidP="00726368">
      <w:pPr>
        <w:spacing w:after="0" w:line="240" w:lineRule="auto"/>
        <w:rPr>
          <w:rFonts w:ascii="Arial" w:eastAsia="Calibri" w:hAnsi="Arial" w:cs="Arial"/>
          <w:sz w:val="24"/>
        </w:rPr>
      </w:pPr>
    </w:p>
    <w:p w14:paraId="016EFA4D" w14:textId="77777777" w:rsidR="00726368" w:rsidRPr="00726368" w:rsidRDefault="00726368" w:rsidP="00726368">
      <w:pPr>
        <w:numPr>
          <w:ilvl w:val="0"/>
          <w:numId w:val="23"/>
        </w:numPr>
        <w:spacing w:after="0" w:line="240" w:lineRule="auto"/>
        <w:rPr>
          <w:rFonts w:ascii="Arial" w:eastAsia="Calibri" w:hAnsi="Arial" w:cs="Arial"/>
          <w:sz w:val="24"/>
        </w:rPr>
      </w:pPr>
      <w:r w:rsidRPr="00726368">
        <w:rPr>
          <w:rFonts w:ascii="Arial" w:eastAsia="Calibri" w:hAnsi="Arial" w:cs="Arial"/>
          <w:sz w:val="24"/>
        </w:rPr>
        <w:t>Racial or ethnic origin;</w:t>
      </w:r>
    </w:p>
    <w:p w14:paraId="19851166" w14:textId="77777777" w:rsidR="00726368" w:rsidRPr="00726368" w:rsidRDefault="00726368" w:rsidP="00726368">
      <w:pPr>
        <w:numPr>
          <w:ilvl w:val="0"/>
          <w:numId w:val="23"/>
        </w:numPr>
        <w:spacing w:after="0" w:line="240" w:lineRule="auto"/>
        <w:rPr>
          <w:rFonts w:ascii="Arial" w:eastAsia="Calibri" w:hAnsi="Arial" w:cs="Arial"/>
          <w:sz w:val="24"/>
        </w:rPr>
      </w:pPr>
      <w:r w:rsidRPr="00726368">
        <w:rPr>
          <w:rFonts w:ascii="Arial" w:eastAsia="Calibri" w:hAnsi="Arial" w:cs="Arial"/>
          <w:sz w:val="24"/>
        </w:rPr>
        <w:t>Political opinions;</w:t>
      </w:r>
    </w:p>
    <w:p w14:paraId="20F93D17" w14:textId="77777777" w:rsidR="00726368" w:rsidRPr="00726368" w:rsidRDefault="00726368" w:rsidP="00726368">
      <w:pPr>
        <w:numPr>
          <w:ilvl w:val="0"/>
          <w:numId w:val="23"/>
        </w:numPr>
        <w:spacing w:after="0" w:line="240" w:lineRule="auto"/>
        <w:rPr>
          <w:rFonts w:ascii="Arial" w:eastAsia="Calibri" w:hAnsi="Arial" w:cs="Arial"/>
          <w:sz w:val="24"/>
        </w:rPr>
      </w:pPr>
      <w:r w:rsidRPr="00726368">
        <w:rPr>
          <w:rFonts w:ascii="Arial" w:eastAsia="Calibri" w:hAnsi="Arial" w:cs="Arial"/>
          <w:sz w:val="24"/>
        </w:rPr>
        <w:t>Religious or philosophical beliefs;</w:t>
      </w:r>
    </w:p>
    <w:p w14:paraId="14A961D4" w14:textId="77777777" w:rsidR="00726368" w:rsidRPr="00726368" w:rsidRDefault="00726368" w:rsidP="00726368">
      <w:pPr>
        <w:numPr>
          <w:ilvl w:val="0"/>
          <w:numId w:val="23"/>
        </w:numPr>
        <w:spacing w:after="0" w:line="240" w:lineRule="auto"/>
        <w:rPr>
          <w:rFonts w:ascii="Arial" w:eastAsia="Calibri" w:hAnsi="Arial" w:cs="Arial"/>
          <w:sz w:val="24"/>
        </w:rPr>
      </w:pPr>
      <w:r w:rsidRPr="00726368">
        <w:rPr>
          <w:rFonts w:ascii="Arial" w:eastAsia="Calibri" w:hAnsi="Arial" w:cs="Arial"/>
          <w:sz w:val="24"/>
        </w:rPr>
        <w:t>Trade union membership;</w:t>
      </w:r>
    </w:p>
    <w:p w14:paraId="411AC244" w14:textId="77777777" w:rsidR="00726368" w:rsidRPr="00726368" w:rsidRDefault="00726368" w:rsidP="00726368">
      <w:pPr>
        <w:numPr>
          <w:ilvl w:val="0"/>
          <w:numId w:val="23"/>
        </w:numPr>
        <w:spacing w:after="0" w:line="240" w:lineRule="auto"/>
        <w:rPr>
          <w:rFonts w:ascii="Arial" w:eastAsia="Calibri" w:hAnsi="Arial" w:cs="Arial"/>
          <w:sz w:val="24"/>
        </w:rPr>
      </w:pPr>
      <w:r w:rsidRPr="00726368">
        <w:rPr>
          <w:rFonts w:ascii="Arial" w:eastAsia="Calibri" w:hAnsi="Arial" w:cs="Arial"/>
          <w:sz w:val="24"/>
        </w:rPr>
        <w:t>Genetic data;</w:t>
      </w:r>
    </w:p>
    <w:p w14:paraId="3A9B8E65" w14:textId="77777777" w:rsidR="00726368" w:rsidRPr="00726368" w:rsidRDefault="00726368" w:rsidP="00726368">
      <w:pPr>
        <w:numPr>
          <w:ilvl w:val="0"/>
          <w:numId w:val="23"/>
        </w:numPr>
        <w:spacing w:after="0" w:line="240" w:lineRule="auto"/>
        <w:rPr>
          <w:rFonts w:ascii="Arial" w:eastAsia="Calibri" w:hAnsi="Arial" w:cs="Arial"/>
          <w:sz w:val="24"/>
        </w:rPr>
      </w:pPr>
      <w:r w:rsidRPr="00726368">
        <w:rPr>
          <w:rFonts w:ascii="Arial" w:eastAsia="Calibri" w:hAnsi="Arial" w:cs="Arial"/>
          <w:sz w:val="24"/>
        </w:rPr>
        <w:t>Biometric data for the purpose of uniquely identifying a natural person;</w:t>
      </w:r>
    </w:p>
    <w:p w14:paraId="7CB29932" w14:textId="77777777" w:rsidR="00726368" w:rsidRPr="00726368" w:rsidRDefault="00726368" w:rsidP="00726368">
      <w:pPr>
        <w:numPr>
          <w:ilvl w:val="0"/>
          <w:numId w:val="23"/>
        </w:numPr>
        <w:spacing w:after="0" w:line="240" w:lineRule="auto"/>
        <w:rPr>
          <w:rFonts w:ascii="Arial" w:eastAsia="Calibri" w:hAnsi="Arial" w:cs="Arial"/>
          <w:sz w:val="24"/>
        </w:rPr>
      </w:pPr>
      <w:r w:rsidRPr="00726368">
        <w:rPr>
          <w:rFonts w:ascii="Arial" w:eastAsia="Calibri" w:hAnsi="Arial" w:cs="Arial"/>
          <w:sz w:val="24"/>
        </w:rPr>
        <w:t>Data concerning health; or</w:t>
      </w:r>
    </w:p>
    <w:p w14:paraId="6AAC1191" w14:textId="77777777" w:rsidR="00726368" w:rsidRPr="00726368" w:rsidRDefault="00726368" w:rsidP="00726368">
      <w:pPr>
        <w:numPr>
          <w:ilvl w:val="0"/>
          <w:numId w:val="23"/>
        </w:numPr>
        <w:spacing w:after="0" w:line="240" w:lineRule="auto"/>
        <w:rPr>
          <w:rFonts w:ascii="Arial" w:eastAsia="Calibri" w:hAnsi="Arial" w:cs="Arial"/>
          <w:sz w:val="24"/>
        </w:rPr>
      </w:pPr>
      <w:r w:rsidRPr="00726368">
        <w:rPr>
          <w:rFonts w:ascii="Arial" w:eastAsia="Calibri" w:hAnsi="Arial" w:cs="Arial"/>
          <w:sz w:val="24"/>
        </w:rPr>
        <w:t>Data concerning a natural person’s sex life or sexual orientation.</w:t>
      </w:r>
    </w:p>
    <w:p w14:paraId="662AD1FF" w14:textId="77777777" w:rsidR="00726368" w:rsidRPr="00726368" w:rsidRDefault="00726368" w:rsidP="00726368">
      <w:pPr>
        <w:spacing w:after="0" w:line="240" w:lineRule="auto"/>
        <w:rPr>
          <w:rFonts w:ascii="Arial" w:eastAsia="Calibri" w:hAnsi="Arial" w:cs="Arial"/>
          <w:sz w:val="24"/>
        </w:rPr>
      </w:pPr>
    </w:p>
    <w:p w14:paraId="0C00A083" w14:textId="77777777" w:rsidR="000A1DC5" w:rsidRDefault="000A1DC5">
      <w:pPr>
        <w:rPr>
          <w:rFonts w:ascii="Arial" w:eastAsia="Calibri" w:hAnsi="Arial" w:cs="Arial"/>
          <w:sz w:val="24"/>
        </w:rPr>
      </w:pPr>
      <w:r>
        <w:rPr>
          <w:rFonts w:ascii="Arial" w:eastAsia="Calibri" w:hAnsi="Arial" w:cs="Arial"/>
          <w:sz w:val="24"/>
        </w:rPr>
        <w:br w:type="page"/>
      </w:r>
    </w:p>
    <w:p w14:paraId="13C71A2D" w14:textId="4E8629DB" w:rsidR="00726368" w:rsidRPr="00726368" w:rsidRDefault="00726368" w:rsidP="00726368">
      <w:pPr>
        <w:spacing w:after="0" w:line="240" w:lineRule="auto"/>
        <w:rPr>
          <w:rFonts w:ascii="Arial" w:eastAsia="Calibri" w:hAnsi="Arial" w:cs="Arial"/>
          <w:sz w:val="24"/>
        </w:rPr>
      </w:pPr>
      <w:r w:rsidRPr="00726368">
        <w:rPr>
          <w:rFonts w:ascii="Arial" w:eastAsia="Calibri" w:hAnsi="Arial" w:cs="Arial"/>
          <w:sz w:val="24"/>
        </w:rPr>
        <w:lastRenderedPageBreak/>
        <w:t>Criminal conviction data:</w:t>
      </w:r>
    </w:p>
    <w:p w14:paraId="5843F176" w14:textId="77777777" w:rsidR="00726368" w:rsidRPr="00726368" w:rsidRDefault="00726368" w:rsidP="00726368">
      <w:pPr>
        <w:spacing w:after="0" w:line="240" w:lineRule="auto"/>
        <w:rPr>
          <w:rFonts w:ascii="Arial" w:eastAsia="Calibri" w:hAnsi="Arial" w:cs="Arial"/>
          <w:sz w:val="24"/>
        </w:rPr>
      </w:pPr>
    </w:p>
    <w:p w14:paraId="41930FC9" w14:textId="77777777" w:rsidR="00726368" w:rsidRPr="00726368" w:rsidRDefault="00726368" w:rsidP="00726368">
      <w:pPr>
        <w:spacing w:after="0" w:line="240" w:lineRule="auto"/>
        <w:jc w:val="both"/>
        <w:rPr>
          <w:rFonts w:ascii="Arial" w:eastAsia="Calibri" w:hAnsi="Arial" w:cs="Arial"/>
          <w:sz w:val="24"/>
        </w:rPr>
      </w:pPr>
      <w:r w:rsidRPr="00726368">
        <w:rPr>
          <w:rFonts w:ascii="Arial" w:eastAsia="Calibri" w:hAnsi="Arial" w:cs="Arial"/>
          <w:sz w:val="24"/>
        </w:rPr>
        <w:t>Article of 10 GDPR covers processing in relation to criminal convictions and offences or related security measures. In addition, section 11(2) of the DPA 2018 specifically confirms that this includes personal data relating to the alleged commission of offences or proceedings for an offence committed or alleged to have been committed, including sentencing. This is collectively referred to as ‘criminal offence data’.</w:t>
      </w:r>
    </w:p>
    <w:p w14:paraId="41D17CA5" w14:textId="77777777" w:rsidR="00726368" w:rsidRPr="00726368" w:rsidRDefault="00726368" w:rsidP="00726368">
      <w:pPr>
        <w:spacing w:after="0" w:line="240" w:lineRule="auto"/>
        <w:rPr>
          <w:rFonts w:ascii="Arial" w:eastAsia="Calibri" w:hAnsi="Arial" w:cs="Arial"/>
          <w:sz w:val="24"/>
        </w:rPr>
      </w:pPr>
    </w:p>
    <w:p w14:paraId="1CA78BA1" w14:textId="77777777" w:rsidR="00726368" w:rsidRPr="00726368" w:rsidRDefault="00726368" w:rsidP="00726368">
      <w:pPr>
        <w:spacing w:after="0" w:line="240" w:lineRule="auto"/>
        <w:ind w:left="426" w:hanging="426"/>
        <w:outlineLvl w:val="0"/>
        <w:rPr>
          <w:rFonts w:ascii="Arial" w:eastAsia="Calibri" w:hAnsi="Arial" w:cs="Arial"/>
          <w:b/>
          <w:sz w:val="24"/>
          <w:szCs w:val="32"/>
        </w:rPr>
      </w:pPr>
      <w:bookmarkStart w:id="13" w:name="_Toc85072014"/>
      <w:r w:rsidRPr="00726368">
        <w:rPr>
          <w:rFonts w:ascii="Arial" w:eastAsia="Calibri" w:hAnsi="Arial" w:cs="Arial"/>
          <w:b/>
          <w:sz w:val="24"/>
          <w:szCs w:val="32"/>
        </w:rPr>
        <w:t>Conditions for processing special category and criminal offence data</w:t>
      </w:r>
      <w:bookmarkEnd w:id="13"/>
    </w:p>
    <w:p w14:paraId="62A4501D" w14:textId="77777777" w:rsidR="00726368" w:rsidRPr="00726368" w:rsidRDefault="00726368" w:rsidP="00726368">
      <w:pPr>
        <w:spacing w:after="0" w:line="240" w:lineRule="auto"/>
        <w:rPr>
          <w:rFonts w:ascii="Arial" w:eastAsia="Calibri" w:hAnsi="Arial" w:cs="Arial"/>
          <w:sz w:val="24"/>
        </w:rPr>
      </w:pPr>
    </w:p>
    <w:p w14:paraId="54A26451" w14:textId="77777777" w:rsidR="00726368" w:rsidRPr="00726368" w:rsidRDefault="00726368" w:rsidP="00726368">
      <w:pPr>
        <w:spacing w:after="0" w:line="240" w:lineRule="auto"/>
        <w:rPr>
          <w:rFonts w:ascii="Arial" w:eastAsia="Calibri" w:hAnsi="Arial" w:cs="Arial"/>
          <w:sz w:val="24"/>
        </w:rPr>
      </w:pPr>
      <w:r w:rsidRPr="00726368">
        <w:rPr>
          <w:rFonts w:ascii="Arial" w:eastAsia="Calibri" w:hAnsi="Arial" w:cs="Arial"/>
          <w:sz w:val="24"/>
        </w:rPr>
        <w:t>The school processes special category data under the following GDPR Articles:</w:t>
      </w:r>
    </w:p>
    <w:p w14:paraId="74EF53F6" w14:textId="77777777" w:rsidR="00726368" w:rsidRPr="00726368" w:rsidRDefault="00726368" w:rsidP="00726368">
      <w:pPr>
        <w:spacing w:after="0" w:line="240" w:lineRule="auto"/>
        <w:rPr>
          <w:rFonts w:ascii="Arial" w:eastAsia="Calibri" w:hAnsi="Arial" w:cs="Arial"/>
          <w:sz w:val="24"/>
        </w:rPr>
      </w:pPr>
    </w:p>
    <w:p w14:paraId="1C74EAB9" w14:textId="77777777" w:rsidR="00726368" w:rsidRPr="00726368" w:rsidRDefault="00726368" w:rsidP="00726368">
      <w:pPr>
        <w:spacing w:after="0" w:line="240" w:lineRule="auto"/>
        <w:jc w:val="both"/>
        <w:rPr>
          <w:rFonts w:ascii="Arial" w:eastAsia="Calibri" w:hAnsi="Arial" w:cs="Arial"/>
          <w:sz w:val="24"/>
        </w:rPr>
      </w:pPr>
      <w:proofErr w:type="spellStart"/>
      <w:r w:rsidRPr="00726368">
        <w:rPr>
          <w:rFonts w:ascii="Arial" w:eastAsia="Calibri" w:hAnsi="Arial" w:cs="Arial"/>
          <w:sz w:val="24"/>
        </w:rPr>
        <w:t>i</w:t>
      </w:r>
      <w:proofErr w:type="spellEnd"/>
      <w:r w:rsidRPr="00726368">
        <w:rPr>
          <w:rFonts w:ascii="Arial" w:eastAsia="Calibri" w:hAnsi="Arial" w:cs="Arial"/>
          <w:sz w:val="24"/>
        </w:rPr>
        <w:t>. Article 9(2)(b) – where processing is necessary for the purposes of performing or exercising obligations or rights which are imposed or conferred by law on the school or the data subject in connection with employment, social security or social protection.</w:t>
      </w:r>
    </w:p>
    <w:p w14:paraId="4C5D737A" w14:textId="77777777" w:rsidR="00726368" w:rsidRPr="00726368" w:rsidRDefault="00726368" w:rsidP="00726368">
      <w:pPr>
        <w:spacing w:after="0" w:line="240" w:lineRule="auto"/>
        <w:rPr>
          <w:rFonts w:ascii="Arial" w:eastAsia="Calibri" w:hAnsi="Arial" w:cs="Arial"/>
          <w:sz w:val="24"/>
        </w:rPr>
      </w:pPr>
    </w:p>
    <w:p w14:paraId="3823F8F8" w14:textId="77777777" w:rsidR="00726368" w:rsidRPr="00726368" w:rsidRDefault="00726368" w:rsidP="00726368">
      <w:pPr>
        <w:numPr>
          <w:ilvl w:val="0"/>
          <w:numId w:val="22"/>
        </w:numPr>
        <w:spacing w:after="0" w:line="240" w:lineRule="auto"/>
        <w:rPr>
          <w:rFonts w:ascii="Arial" w:eastAsia="Calibri" w:hAnsi="Arial" w:cs="Arial"/>
          <w:sz w:val="24"/>
        </w:rPr>
      </w:pPr>
      <w:r w:rsidRPr="00726368">
        <w:rPr>
          <w:rFonts w:ascii="Arial" w:eastAsia="Calibri" w:hAnsi="Arial" w:cs="Arial"/>
          <w:sz w:val="24"/>
        </w:rPr>
        <w:t xml:space="preserve">Examples of our processing include staff sickness absences and trade union membership </w:t>
      </w:r>
    </w:p>
    <w:p w14:paraId="57132047" w14:textId="77777777" w:rsidR="00726368" w:rsidRPr="00726368" w:rsidRDefault="00726368" w:rsidP="00726368">
      <w:pPr>
        <w:spacing w:after="0" w:line="240" w:lineRule="auto"/>
        <w:rPr>
          <w:rFonts w:ascii="Arial" w:eastAsia="Calibri" w:hAnsi="Arial" w:cs="Arial"/>
          <w:sz w:val="24"/>
        </w:rPr>
      </w:pPr>
    </w:p>
    <w:p w14:paraId="13CA2A00" w14:textId="77777777" w:rsidR="00726368" w:rsidRPr="00726368" w:rsidRDefault="00726368" w:rsidP="00726368">
      <w:pPr>
        <w:spacing w:after="0" w:line="240" w:lineRule="auto"/>
        <w:rPr>
          <w:rFonts w:ascii="Arial" w:eastAsia="Calibri" w:hAnsi="Arial" w:cs="Arial"/>
          <w:sz w:val="24"/>
        </w:rPr>
      </w:pPr>
      <w:r w:rsidRPr="00726368">
        <w:rPr>
          <w:rFonts w:ascii="Arial" w:eastAsia="Calibri" w:hAnsi="Arial" w:cs="Arial"/>
          <w:sz w:val="24"/>
        </w:rPr>
        <w:t>ii. Article 9(2)(f) – for the establishment, exercise or defence of legal claims.</w:t>
      </w:r>
    </w:p>
    <w:p w14:paraId="4DB9EC2F" w14:textId="77777777" w:rsidR="00726368" w:rsidRPr="00726368" w:rsidRDefault="00726368" w:rsidP="00726368">
      <w:pPr>
        <w:spacing w:after="0" w:line="240" w:lineRule="auto"/>
        <w:rPr>
          <w:rFonts w:ascii="Arial" w:eastAsia="Calibri" w:hAnsi="Arial" w:cs="Arial"/>
          <w:sz w:val="24"/>
        </w:rPr>
      </w:pPr>
    </w:p>
    <w:p w14:paraId="70A6AB07" w14:textId="77777777" w:rsidR="00726368" w:rsidRPr="00726368" w:rsidRDefault="00726368" w:rsidP="00726368">
      <w:pPr>
        <w:numPr>
          <w:ilvl w:val="0"/>
          <w:numId w:val="22"/>
        </w:numPr>
        <w:spacing w:after="0" w:line="240" w:lineRule="auto"/>
        <w:rPr>
          <w:rFonts w:ascii="Arial" w:eastAsia="Calibri" w:hAnsi="Arial" w:cs="Arial"/>
          <w:sz w:val="24"/>
        </w:rPr>
      </w:pPr>
      <w:r w:rsidRPr="00726368">
        <w:rPr>
          <w:rFonts w:ascii="Arial" w:eastAsia="Calibri" w:hAnsi="Arial" w:cs="Arial"/>
          <w:sz w:val="24"/>
        </w:rPr>
        <w:t>Examples of our processing includes processing relating to any insurance claims, employment tribunal or other litigation.</w:t>
      </w:r>
    </w:p>
    <w:p w14:paraId="44FC1138" w14:textId="77777777" w:rsidR="00726368" w:rsidRPr="00726368" w:rsidRDefault="00726368" w:rsidP="00726368">
      <w:pPr>
        <w:spacing w:after="0" w:line="240" w:lineRule="auto"/>
        <w:ind w:left="360"/>
        <w:rPr>
          <w:rFonts w:ascii="Arial" w:eastAsia="Calibri" w:hAnsi="Arial" w:cs="Arial"/>
          <w:sz w:val="24"/>
        </w:rPr>
      </w:pPr>
    </w:p>
    <w:p w14:paraId="152D7DEB" w14:textId="77777777" w:rsidR="00726368" w:rsidRPr="00726368" w:rsidRDefault="00726368" w:rsidP="00726368">
      <w:pPr>
        <w:spacing w:after="0" w:line="240" w:lineRule="auto"/>
        <w:rPr>
          <w:rFonts w:ascii="Arial" w:eastAsia="Calibri" w:hAnsi="Arial" w:cs="Arial"/>
          <w:sz w:val="24"/>
        </w:rPr>
      </w:pPr>
      <w:r w:rsidRPr="00726368">
        <w:rPr>
          <w:rFonts w:ascii="Arial" w:eastAsia="Calibri" w:hAnsi="Arial" w:cs="Arial"/>
          <w:sz w:val="24"/>
        </w:rPr>
        <w:t>iii. Article 9(2)(a) – explicit consent</w:t>
      </w:r>
    </w:p>
    <w:p w14:paraId="0D445B6B" w14:textId="77777777" w:rsidR="00726368" w:rsidRPr="00726368" w:rsidRDefault="00726368" w:rsidP="00726368">
      <w:pPr>
        <w:spacing w:after="0" w:line="240" w:lineRule="auto"/>
        <w:rPr>
          <w:rFonts w:ascii="Arial" w:eastAsia="Calibri" w:hAnsi="Arial" w:cs="Arial"/>
          <w:sz w:val="24"/>
        </w:rPr>
      </w:pPr>
    </w:p>
    <w:p w14:paraId="1273D072" w14:textId="77777777" w:rsidR="00726368" w:rsidRPr="00726368" w:rsidRDefault="00726368" w:rsidP="00726368">
      <w:pPr>
        <w:spacing w:after="0" w:line="240" w:lineRule="auto"/>
        <w:jc w:val="both"/>
        <w:rPr>
          <w:rFonts w:ascii="Arial" w:eastAsia="Calibri" w:hAnsi="Arial" w:cs="Arial"/>
          <w:sz w:val="24"/>
        </w:rPr>
      </w:pPr>
      <w:r w:rsidRPr="00726368">
        <w:rPr>
          <w:rFonts w:ascii="Arial" w:eastAsia="Calibri" w:hAnsi="Arial" w:cs="Arial"/>
          <w:sz w:val="24"/>
        </w:rPr>
        <w:t>In circumstances where we seek consent, we make sure that the consent is unambiguous and for one or more specified purposes, is given by an affirmative action and is recorded as the condition for processing.</w:t>
      </w:r>
    </w:p>
    <w:p w14:paraId="00105E37" w14:textId="77777777" w:rsidR="00726368" w:rsidRPr="00726368" w:rsidRDefault="00726368" w:rsidP="00726368">
      <w:pPr>
        <w:numPr>
          <w:ilvl w:val="0"/>
          <w:numId w:val="24"/>
        </w:numPr>
        <w:spacing w:before="120" w:after="0" w:line="240" w:lineRule="auto"/>
        <w:rPr>
          <w:rFonts w:ascii="Arial" w:eastAsia="Calibri" w:hAnsi="Arial" w:cs="Arial"/>
          <w:sz w:val="24"/>
        </w:rPr>
      </w:pPr>
      <w:r w:rsidRPr="00726368">
        <w:rPr>
          <w:rFonts w:ascii="Arial" w:eastAsia="Calibri" w:hAnsi="Arial" w:cs="Arial"/>
          <w:sz w:val="24"/>
        </w:rPr>
        <w:t>Examples of our processing include dietary requirements and health information.</w:t>
      </w:r>
    </w:p>
    <w:p w14:paraId="0EFB0B52" w14:textId="77777777" w:rsidR="00726368" w:rsidRPr="00726368" w:rsidRDefault="00726368" w:rsidP="00726368">
      <w:pPr>
        <w:spacing w:after="0" w:line="240" w:lineRule="auto"/>
        <w:rPr>
          <w:rFonts w:ascii="Arial" w:eastAsia="Calibri" w:hAnsi="Arial" w:cs="Arial"/>
          <w:sz w:val="24"/>
        </w:rPr>
      </w:pPr>
    </w:p>
    <w:p w14:paraId="4FEE0A21" w14:textId="77777777" w:rsidR="00726368" w:rsidRPr="00726368" w:rsidRDefault="00726368" w:rsidP="00726368">
      <w:pPr>
        <w:spacing w:after="0" w:line="240" w:lineRule="auto"/>
        <w:jc w:val="both"/>
        <w:rPr>
          <w:rFonts w:ascii="Arial" w:eastAsia="Calibri" w:hAnsi="Arial" w:cs="Arial"/>
          <w:sz w:val="24"/>
        </w:rPr>
      </w:pPr>
      <w:r w:rsidRPr="00726368">
        <w:rPr>
          <w:rFonts w:ascii="Arial" w:eastAsia="Calibri" w:hAnsi="Arial" w:cs="Arial"/>
          <w:sz w:val="24"/>
        </w:rPr>
        <w:t>iv. Article 9(2)(c) – where processing is necessary to protect the vital interests of the data subject or of another natural person.</w:t>
      </w:r>
    </w:p>
    <w:p w14:paraId="7A07641A" w14:textId="77777777" w:rsidR="00726368" w:rsidRPr="00726368" w:rsidRDefault="00726368" w:rsidP="00726368">
      <w:pPr>
        <w:spacing w:after="0" w:line="240" w:lineRule="auto"/>
        <w:ind w:left="714"/>
        <w:rPr>
          <w:rFonts w:ascii="Arial" w:eastAsia="Calibri" w:hAnsi="Arial" w:cs="Arial"/>
          <w:sz w:val="24"/>
        </w:rPr>
      </w:pPr>
    </w:p>
    <w:p w14:paraId="08983874" w14:textId="77777777" w:rsidR="00726368" w:rsidRPr="000A1DC5" w:rsidRDefault="00726368" w:rsidP="000A1DC5">
      <w:pPr>
        <w:pStyle w:val="ListParagraph"/>
        <w:numPr>
          <w:ilvl w:val="0"/>
          <w:numId w:val="24"/>
        </w:numPr>
        <w:spacing w:after="0" w:line="240" w:lineRule="auto"/>
        <w:rPr>
          <w:rFonts w:ascii="Arial" w:eastAsia="Calibri" w:hAnsi="Arial" w:cs="Arial"/>
          <w:sz w:val="24"/>
        </w:rPr>
      </w:pPr>
      <w:r w:rsidRPr="000A1DC5">
        <w:rPr>
          <w:rFonts w:ascii="Arial" w:eastAsia="Calibri" w:hAnsi="Arial" w:cs="Arial"/>
          <w:sz w:val="24"/>
        </w:rPr>
        <w:t xml:space="preserve">An example of our processing would be using health information about a member of staff in a medical emergency.  </w:t>
      </w:r>
    </w:p>
    <w:p w14:paraId="52BA691F" w14:textId="77777777" w:rsidR="00726368" w:rsidRPr="00726368" w:rsidRDefault="00726368" w:rsidP="00726368">
      <w:pPr>
        <w:spacing w:after="0" w:line="240" w:lineRule="auto"/>
        <w:ind w:left="714"/>
        <w:rPr>
          <w:rFonts w:ascii="Arial" w:eastAsia="Calibri" w:hAnsi="Arial" w:cs="Arial"/>
          <w:sz w:val="24"/>
        </w:rPr>
      </w:pPr>
    </w:p>
    <w:p w14:paraId="545F9FD4" w14:textId="77777777" w:rsidR="00726368" w:rsidRPr="00726368" w:rsidRDefault="00726368" w:rsidP="00726368">
      <w:pPr>
        <w:spacing w:after="0" w:line="240" w:lineRule="auto"/>
        <w:rPr>
          <w:rFonts w:ascii="Arial" w:eastAsia="Calibri" w:hAnsi="Arial" w:cs="Arial"/>
          <w:sz w:val="24"/>
        </w:rPr>
      </w:pPr>
      <w:r w:rsidRPr="00726368">
        <w:rPr>
          <w:rFonts w:ascii="Arial" w:eastAsia="Calibri" w:hAnsi="Arial" w:cs="Arial"/>
          <w:sz w:val="24"/>
        </w:rPr>
        <w:t>We process criminal offence data under Article 10 of the GDPR</w:t>
      </w:r>
    </w:p>
    <w:p w14:paraId="7383727C" w14:textId="77777777" w:rsidR="00726368" w:rsidRPr="00726368" w:rsidRDefault="00726368" w:rsidP="00726368">
      <w:pPr>
        <w:spacing w:after="0" w:line="240" w:lineRule="auto"/>
        <w:ind w:left="714"/>
        <w:rPr>
          <w:rFonts w:ascii="Arial" w:eastAsia="Calibri" w:hAnsi="Arial" w:cs="Arial"/>
          <w:sz w:val="24"/>
        </w:rPr>
      </w:pPr>
    </w:p>
    <w:p w14:paraId="14CC0386" w14:textId="77777777" w:rsidR="00726368" w:rsidRPr="000A1DC5" w:rsidRDefault="00726368" w:rsidP="000A1DC5">
      <w:pPr>
        <w:pStyle w:val="ListParagraph"/>
        <w:numPr>
          <w:ilvl w:val="0"/>
          <w:numId w:val="24"/>
        </w:numPr>
        <w:spacing w:after="0" w:line="240" w:lineRule="auto"/>
        <w:rPr>
          <w:rFonts w:ascii="Arial" w:eastAsia="Calibri" w:hAnsi="Arial" w:cs="Arial"/>
          <w:sz w:val="24"/>
        </w:rPr>
      </w:pPr>
      <w:r w:rsidRPr="000A1DC5">
        <w:rPr>
          <w:rFonts w:ascii="Arial" w:eastAsia="Calibri" w:hAnsi="Arial" w:cs="Arial"/>
          <w:sz w:val="24"/>
        </w:rPr>
        <w:t>Examples of our processing of criminal offence data include pre-employment checks and declarations by an employee in line with contractual obligations.</w:t>
      </w:r>
    </w:p>
    <w:p w14:paraId="71AFE48C" w14:textId="77777777" w:rsidR="00726368" w:rsidRPr="00726368" w:rsidRDefault="00726368" w:rsidP="00726368">
      <w:pPr>
        <w:spacing w:after="0" w:line="240" w:lineRule="auto"/>
        <w:rPr>
          <w:rFonts w:ascii="Arial" w:eastAsia="Calibri" w:hAnsi="Arial" w:cs="Arial"/>
          <w:sz w:val="24"/>
        </w:rPr>
      </w:pPr>
    </w:p>
    <w:p w14:paraId="2EA01CF1" w14:textId="77777777" w:rsidR="000A1DC5" w:rsidRDefault="000A1DC5">
      <w:pPr>
        <w:rPr>
          <w:rFonts w:ascii="Arial" w:eastAsia="Calibri" w:hAnsi="Arial" w:cs="Arial"/>
          <w:b/>
          <w:sz w:val="24"/>
          <w:szCs w:val="32"/>
        </w:rPr>
      </w:pPr>
      <w:bookmarkStart w:id="14" w:name="_Toc85072015"/>
      <w:r>
        <w:rPr>
          <w:rFonts w:ascii="Arial" w:eastAsia="Calibri" w:hAnsi="Arial" w:cs="Arial"/>
          <w:b/>
          <w:sz w:val="24"/>
          <w:szCs w:val="32"/>
        </w:rPr>
        <w:br w:type="page"/>
      </w:r>
    </w:p>
    <w:p w14:paraId="03DFC9E5" w14:textId="476CA91A" w:rsidR="00726368" w:rsidRPr="00726368" w:rsidRDefault="00726368" w:rsidP="000A1DC5">
      <w:pPr>
        <w:spacing w:after="0" w:line="240" w:lineRule="auto"/>
        <w:outlineLvl w:val="0"/>
        <w:rPr>
          <w:rFonts w:ascii="Arial" w:eastAsia="Calibri" w:hAnsi="Arial" w:cs="Arial"/>
          <w:b/>
          <w:sz w:val="24"/>
          <w:szCs w:val="32"/>
        </w:rPr>
      </w:pPr>
      <w:r w:rsidRPr="00726368">
        <w:rPr>
          <w:rFonts w:ascii="Arial" w:eastAsia="Calibri" w:hAnsi="Arial" w:cs="Arial"/>
          <w:b/>
          <w:sz w:val="24"/>
          <w:szCs w:val="32"/>
        </w:rPr>
        <w:lastRenderedPageBreak/>
        <w:t>Processing carried out by the school which requires an Appropriate Policy</w:t>
      </w:r>
      <w:r w:rsidR="000A1DC5">
        <w:rPr>
          <w:rFonts w:ascii="Arial" w:eastAsia="Calibri" w:hAnsi="Arial" w:cs="Arial"/>
          <w:b/>
          <w:sz w:val="24"/>
          <w:szCs w:val="32"/>
        </w:rPr>
        <w:t xml:space="preserve"> </w:t>
      </w:r>
      <w:r w:rsidRPr="00726368">
        <w:rPr>
          <w:rFonts w:ascii="Arial" w:eastAsia="Calibri" w:hAnsi="Arial" w:cs="Arial"/>
          <w:b/>
          <w:sz w:val="24"/>
          <w:szCs w:val="32"/>
        </w:rPr>
        <w:t>Document</w:t>
      </w:r>
      <w:bookmarkEnd w:id="14"/>
    </w:p>
    <w:p w14:paraId="3B51138F" w14:textId="77777777" w:rsidR="00726368" w:rsidRPr="00726368" w:rsidRDefault="00726368" w:rsidP="00726368">
      <w:pPr>
        <w:spacing w:after="0" w:line="240" w:lineRule="auto"/>
        <w:rPr>
          <w:rFonts w:ascii="Arial" w:eastAsia="Calibri" w:hAnsi="Arial" w:cs="Arial"/>
          <w:sz w:val="24"/>
        </w:rPr>
      </w:pPr>
    </w:p>
    <w:p w14:paraId="306825B9" w14:textId="77777777" w:rsidR="00726368" w:rsidRPr="00726368" w:rsidRDefault="00726368" w:rsidP="00726368">
      <w:pPr>
        <w:spacing w:after="0" w:line="240" w:lineRule="auto"/>
        <w:rPr>
          <w:rFonts w:ascii="Arial" w:eastAsia="Calibri" w:hAnsi="Arial" w:cs="Arial"/>
          <w:sz w:val="24"/>
        </w:rPr>
      </w:pPr>
      <w:r w:rsidRPr="00726368">
        <w:rPr>
          <w:rFonts w:ascii="Arial" w:eastAsia="Calibri" w:hAnsi="Arial" w:cs="Arial"/>
          <w:sz w:val="24"/>
        </w:rPr>
        <w:t>Description of data processed:</w:t>
      </w:r>
    </w:p>
    <w:p w14:paraId="267BFCB4" w14:textId="77777777" w:rsidR="00726368" w:rsidRPr="00726368" w:rsidRDefault="00726368" w:rsidP="00726368">
      <w:pPr>
        <w:spacing w:after="0" w:line="240" w:lineRule="auto"/>
        <w:ind w:left="720" w:hanging="360"/>
        <w:rPr>
          <w:rFonts w:ascii="Arial" w:eastAsia="Calibri" w:hAnsi="Arial" w:cs="Arial"/>
          <w:sz w:val="24"/>
        </w:rPr>
      </w:pPr>
    </w:p>
    <w:p w14:paraId="7D9A5EB4" w14:textId="77777777" w:rsidR="00726368" w:rsidRPr="00726368" w:rsidRDefault="00726368" w:rsidP="00726368">
      <w:pPr>
        <w:spacing w:after="0" w:line="240" w:lineRule="auto"/>
        <w:jc w:val="both"/>
        <w:rPr>
          <w:rFonts w:ascii="Arial" w:eastAsia="Calibri" w:hAnsi="Arial" w:cs="Arial"/>
          <w:sz w:val="24"/>
        </w:rPr>
      </w:pPr>
      <w:r w:rsidRPr="00726368">
        <w:rPr>
          <w:rFonts w:ascii="Arial" w:eastAsia="Calibri" w:hAnsi="Arial" w:cs="Arial"/>
          <w:sz w:val="24"/>
        </w:rPr>
        <w:t>Employee special category data is processed by the school in order to fulfil its obligations as an employer.  This includes such information as ethnicity, membership of any trade union, health and wellbeing and criminal offence data.  Further detailed information about this processing can be found in our staff privacy notice.</w:t>
      </w:r>
    </w:p>
    <w:p w14:paraId="26300D03" w14:textId="77777777" w:rsidR="00726368" w:rsidRPr="00726368" w:rsidRDefault="00726368" w:rsidP="00726368">
      <w:pPr>
        <w:spacing w:after="0" w:line="240" w:lineRule="auto"/>
        <w:ind w:left="714" w:hanging="357"/>
        <w:jc w:val="both"/>
        <w:rPr>
          <w:rFonts w:ascii="Arial" w:eastAsia="Calibri" w:hAnsi="Arial" w:cs="Arial"/>
          <w:sz w:val="24"/>
        </w:rPr>
      </w:pPr>
    </w:p>
    <w:p w14:paraId="1C6FFC0A" w14:textId="77777777" w:rsidR="00726368" w:rsidRPr="00726368" w:rsidRDefault="00726368" w:rsidP="00726368">
      <w:pPr>
        <w:spacing w:after="0" w:line="240" w:lineRule="auto"/>
        <w:rPr>
          <w:rFonts w:ascii="Arial" w:eastAsia="Calibri" w:hAnsi="Arial" w:cs="Arial"/>
          <w:sz w:val="24"/>
        </w:rPr>
      </w:pPr>
      <w:r w:rsidRPr="00726368">
        <w:rPr>
          <w:rFonts w:ascii="Arial" w:eastAsia="Calibri" w:hAnsi="Arial" w:cs="Arial"/>
          <w:sz w:val="24"/>
        </w:rPr>
        <w:t>The school also maintains an Information Asset Register which records its processing activities in accordance with Article 30 of the GDPR.</w:t>
      </w:r>
    </w:p>
    <w:p w14:paraId="0F24DE35" w14:textId="77777777" w:rsidR="00726368" w:rsidRPr="00726368" w:rsidRDefault="00726368" w:rsidP="00726368">
      <w:pPr>
        <w:spacing w:after="0" w:line="240" w:lineRule="auto"/>
        <w:rPr>
          <w:rFonts w:ascii="Arial" w:eastAsia="Calibri" w:hAnsi="Arial" w:cs="Arial"/>
          <w:sz w:val="24"/>
        </w:rPr>
      </w:pPr>
    </w:p>
    <w:p w14:paraId="146D512D" w14:textId="77777777" w:rsidR="00726368" w:rsidRPr="00726368" w:rsidRDefault="00726368" w:rsidP="00726368">
      <w:pPr>
        <w:spacing w:after="0" w:line="240" w:lineRule="auto"/>
        <w:rPr>
          <w:rFonts w:ascii="Arial" w:eastAsia="Calibri" w:hAnsi="Arial" w:cs="Arial"/>
          <w:sz w:val="24"/>
        </w:rPr>
      </w:pPr>
      <w:r w:rsidRPr="00726368">
        <w:rPr>
          <w:rFonts w:ascii="Arial" w:eastAsia="Calibri" w:hAnsi="Arial" w:cs="Arial"/>
          <w:sz w:val="24"/>
        </w:rPr>
        <w:t>Schedule 1 conditions for processing:</w:t>
      </w:r>
    </w:p>
    <w:p w14:paraId="40CFEE7C" w14:textId="77777777" w:rsidR="00726368" w:rsidRPr="00726368" w:rsidRDefault="00726368" w:rsidP="00726368">
      <w:pPr>
        <w:spacing w:after="0" w:line="240" w:lineRule="auto"/>
        <w:rPr>
          <w:rFonts w:ascii="Arial" w:eastAsia="Calibri" w:hAnsi="Arial" w:cs="Arial"/>
          <w:sz w:val="24"/>
        </w:rPr>
      </w:pPr>
    </w:p>
    <w:p w14:paraId="03FCDB4D" w14:textId="77777777" w:rsidR="00726368" w:rsidRPr="00726368" w:rsidRDefault="00726368" w:rsidP="00726368">
      <w:pPr>
        <w:spacing w:after="0" w:line="240" w:lineRule="auto"/>
        <w:rPr>
          <w:rFonts w:ascii="Arial" w:eastAsia="Calibri" w:hAnsi="Arial" w:cs="Arial"/>
          <w:b/>
          <w:sz w:val="24"/>
        </w:rPr>
      </w:pPr>
      <w:r w:rsidRPr="00726368">
        <w:rPr>
          <w:rFonts w:ascii="Arial" w:eastAsia="Calibri" w:hAnsi="Arial" w:cs="Arial"/>
          <w:b/>
          <w:sz w:val="24"/>
        </w:rPr>
        <w:t>Special category data</w:t>
      </w:r>
    </w:p>
    <w:p w14:paraId="1675BAB1" w14:textId="77777777" w:rsidR="00726368" w:rsidRPr="00726368" w:rsidRDefault="00726368" w:rsidP="00726368">
      <w:pPr>
        <w:spacing w:after="0" w:line="240" w:lineRule="auto"/>
        <w:rPr>
          <w:rFonts w:ascii="Arial" w:eastAsia="Calibri" w:hAnsi="Arial" w:cs="Arial"/>
          <w:b/>
          <w:sz w:val="24"/>
        </w:rPr>
      </w:pPr>
    </w:p>
    <w:p w14:paraId="3D87E81A" w14:textId="77777777" w:rsidR="00726368" w:rsidRPr="00726368" w:rsidRDefault="00726368" w:rsidP="00726368">
      <w:pPr>
        <w:spacing w:after="0" w:line="240" w:lineRule="auto"/>
        <w:rPr>
          <w:rFonts w:ascii="Arial" w:eastAsia="Calibri" w:hAnsi="Arial" w:cs="Arial"/>
          <w:sz w:val="24"/>
        </w:rPr>
      </w:pPr>
      <w:r w:rsidRPr="00726368">
        <w:rPr>
          <w:rFonts w:ascii="Arial" w:eastAsia="Calibri" w:hAnsi="Arial" w:cs="Arial"/>
          <w:sz w:val="24"/>
        </w:rPr>
        <w:t>The school processes special category data for the following purposes in Part 1 of Schedule 1:</w:t>
      </w:r>
    </w:p>
    <w:p w14:paraId="21DFF215" w14:textId="77777777" w:rsidR="00726368" w:rsidRPr="00726368" w:rsidRDefault="00726368" w:rsidP="00726368">
      <w:pPr>
        <w:spacing w:after="0" w:line="240" w:lineRule="auto"/>
        <w:rPr>
          <w:rFonts w:ascii="Arial" w:eastAsia="Calibri" w:hAnsi="Arial" w:cs="Arial"/>
          <w:sz w:val="24"/>
        </w:rPr>
      </w:pPr>
    </w:p>
    <w:p w14:paraId="2756D1CB" w14:textId="77777777" w:rsidR="00726368" w:rsidRPr="00726368" w:rsidRDefault="00726368" w:rsidP="00726368">
      <w:pPr>
        <w:spacing w:after="0" w:line="276" w:lineRule="auto"/>
        <w:rPr>
          <w:rFonts w:ascii="Arial" w:eastAsia="Calibri" w:hAnsi="Arial" w:cs="Arial"/>
          <w:sz w:val="24"/>
        </w:rPr>
      </w:pPr>
      <w:r w:rsidRPr="00726368">
        <w:rPr>
          <w:rFonts w:ascii="Arial" w:eastAsia="Calibri" w:hAnsi="Arial" w:cs="Arial"/>
          <w:b/>
          <w:sz w:val="24"/>
        </w:rPr>
        <w:t xml:space="preserve">Paragraph 1 (1) </w:t>
      </w:r>
      <w:r w:rsidRPr="00726368">
        <w:rPr>
          <w:rFonts w:ascii="Arial" w:eastAsia="Calibri" w:hAnsi="Arial" w:cs="Arial"/>
          <w:sz w:val="24"/>
        </w:rPr>
        <w:t>employment, social security and social protection.</w:t>
      </w:r>
    </w:p>
    <w:p w14:paraId="48BB1B22" w14:textId="77777777" w:rsidR="00726368" w:rsidRPr="00726368" w:rsidRDefault="00726368" w:rsidP="00726368">
      <w:pPr>
        <w:spacing w:after="0" w:line="276" w:lineRule="auto"/>
        <w:rPr>
          <w:rFonts w:ascii="Arial" w:eastAsia="Calibri" w:hAnsi="Arial" w:cs="Arial"/>
          <w:sz w:val="24"/>
        </w:rPr>
      </w:pPr>
    </w:p>
    <w:p w14:paraId="4D0CBEA4" w14:textId="77777777" w:rsidR="00726368" w:rsidRPr="00726368" w:rsidRDefault="00726368" w:rsidP="00726368">
      <w:pPr>
        <w:spacing w:after="0" w:line="276" w:lineRule="auto"/>
        <w:rPr>
          <w:rFonts w:ascii="Arial" w:eastAsia="Calibri" w:hAnsi="Arial" w:cs="Arial"/>
          <w:sz w:val="24"/>
        </w:rPr>
      </w:pPr>
      <w:r w:rsidRPr="00726368">
        <w:rPr>
          <w:rFonts w:ascii="Arial" w:eastAsia="Calibri" w:hAnsi="Arial" w:cs="Arial"/>
          <w:sz w:val="24"/>
        </w:rPr>
        <w:t>The school processes special category data for the following purposes in Part 2 of Schedule 1:</w:t>
      </w:r>
    </w:p>
    <w:p w14:paraId="7CFA8ADE" w14:textId="77777777" w:rsidR="00726368" w:rsidRPr="00726368" w:rsidRDefault="00726368" w:rsidP="00726368">
      <w:pPr>
        <w:spacing w:after="0" w:line="276" w:lineRule="auto"/>
        <w:rPr>
          <w:rFonts w:ascii="Arial" w:eastAsia="Calibri" w:hAnsi="Arial" w:cs="Arial"/>
          <w:sz w:val="24"/>
        </w:rPr>
      </w:pPr>
    </w:p>
    <w:p w14:paraId="32AE5911" w14:textId="77777777" w:rsidR="00726368" w:rsidRPr="00726368" w:rsidRDefault="00726368" w:rsidP="00726368">
      <w:pPr>
        <w:spacing w:after="0" w:line="276" w:lineRule="auto"/>
        <w:rPr>
          <w:rFonts w:ascii="Arial" w:eastAsia="Calibri" w:hAnsi="Arial" w:cs="Arial"/>
          <w:sz w:val="24"/>
        </w:rPr>
      </w:pPr>
      <w:r w:rsidRPr="00726368">
        <w:rPr>
          <w:rFonts w:ascii="Arial" w:eastAsia="Calibri" w:hAnsi="Arial" w:cs="Arial"/>
          <w:b/>
          <w:bCs/>
          <w:sz w:val="24"/>
        </w:rPr>
        <w:t xml:space="preserve">Paragraph 10(1) </w:t>
      </w:r>
      <w:r w:rsidRPr="00726368">
        <w:rPr>
          <w:rFonts w:ascii="Arial" w:eastAsia="Calibri" w:hAnsi="Arial" w:cs="Arial"/>
          <w:sz w:val="24"/>
        </w:rPr>
        <w:t>preventing or detecting unlawful acts</w:t>
      </w:r>
    </w:p>
    <w:p w14:paraId="659BA2BC" w14:textId="77777777" w:rsidR="00726368" w:rsidRPr="00726368" w:rsidRDefault="00726368" w:rsidP="00726368">
      <w:pPr>
        <w:spacing w:after="0" w:line="276" w:lineRule="auto"/>
        <w:rPr>
          <w:rFonts w:ascii="Arial" w:eastAsia="Calibri" w:hAnsi="Arial" w:cs="Arial"/>
          <w:sz w:val="24"/>
        </w:rPr>
      </w:pPr>
      <w:r w:rsidRPr="00726368">
        <w:rPr>
          <w:rFonts w:ascii="Arial" w:eastAsia="Calibri" w:hAnsi="Arial" w:cs="Arial"/>
          <w:b/>
          <w:bCs/>
          <w:sz w:val="24"/>
        </w:rPr>
        <w:t xml:space="preserve">Paragraph (18) </w:t>
      </w:r>
      <w:r w:rsidRPr="00726368">
        <w:rPr>
          <w:rFonts w:ascii="Arial" w:eastAsia="Calibri" w:hAnsi="Arial" w:cs="Arial"/>
          <w:sz w:val="24"/>
        </w:rPr>
        <w:t>safeguarding of children and of individuals at risk</w:t>
      </w:r>
    </w:p>
    <w:p w14:paraId="1EBF0407" w14:textId="77777777" w:rsidR="00726368" w:rsidRPr="00726368" w:rsidRDefault="00726368" w:rsidP="00726368">
      <w:pPr>
        <w:spacing w:after="0" w:line="276" w:lineRule="auto"/>
        <w:rPr>
          <w:rFonts w:ascii="Arial" w:eastAsia="Calibri" w:hAnsi="Arial" w:cs="Arial"/>
          <w:sz w:val="24"/>
        </w:rPr>
      </w:pPr>
    </w:p>
    <w:p w14:paraId="210A5271" w14:textId="77777777" w:rsidR="00726368" w:rsidRPr="00726368" w:rsidRDefault="00726368" w:rsidP="00726368">
      <w:pPr>
        <w:spacing w:after="0" w:line="276" w:lineRule="auto"/>
        <w:rPr>
          <w:rFonts w:ascii="Arial" w:eastAsia="Calibri" w:hAnsi="Arial" w:cs="Arial"/>
          <w:sz w:val="24"/>
        </w:rPr>
      </w:pPr>
      <w:r w:rsidRPr="00726368">
        <w:rPr>
          <w:rFonts w:ascii="Arial" w:eastAsia="Calibri" w:hAnsi="Arial" w:cs="Arial"/>
          <w:b/>
          <w:sz w:val="24"/>
        </w:rPr>
        <w:t>Criminal offence data</w:t>
      </w:r>
    </w:p>
    <w:p w14:paraId="240980FC" w14:textId="77777777" w:rsidR="00726368" w:rsidRPr="00726368" w:rsidRDefault="00726368" w:rsidP="00726368">
      <w:pPr>
        <w:spacing w:after="0" w:line="276" w:lineRule="auto"/>
        <w:rPr>
          <w:rFonts w:ascii="Arial" w:eastAsia="Calibri" w:hAnsi="Arial" w:cs="Arial"/>
          <w:sz w:val="24"/>
        </w:rPr>
      </w:pPr>
    </w:p>
    <w:p w14:paraId="1BA60569" w14:textId="77777777" w:rsidR="00726368" w:rsidRPr="00726368" w:rsidRDefault="00726368" w:rsidP="00726368">
      <w:pPr>
        <w:spacing w:after="0" w:line="276" w:lineRule="auto"/>
        <w:rPr>
          <w:rFonts w:ascii="Arial" w:eastAsia="Calibri" w:hAnsi="Arial" w:cs="Arial"/>
          <w:sz w:val="24"/>
        </w:rPr>
      </w:pPr>
      <w:r w:rsidRPr="00726368">
        <w:rPr>
          <w:rFonts w:ascii="Arial" w:eastAsia="Calibri" w:hAnsi="Arial" w:cs="Arial"/>
          <w:sz w:val="24"/>
        </w:rPr>
        <w:t>The school processes criminal offence data for the following purposes in parts 1 and 2 of Schedule 1:</w:t>
      </w:r>
    </w:p>
    <w:p w14:paraId="4B2A5A05" w14:textId="77777777" w:rsidR="00726368" w:rsidRPr="00726368" w:rsidRDefault="00726368" w:rsidP="00726368">
      <w:pPr>
        <w:spacing w:after="0" w:line="276" w:lineRule="auto"/>
        <w:rPr>
          <w:rFonts w:ascii="Arial" w:eastAsia="Calibri" w:hAnsi="Arial" w:cs="Arial"/>
          <w:sz w:val="24"/>
        </w:rPr>
      </w:pPr>
    </w:p>
    <w:p w14:paraId="32CC5998" w14:textId="77777777" w:rsidR="00726368" w:rsidRPr="00726368" w:rsidRDefault="00726368" w:rsidP="00726368">
      <w:pPr>
        <w:spacing w:after="0" w:line="276" w:lineRule="auto"/>
        <w:rPr>
          <w:rFonts w:ascii="Arial" w:eastAsia="Calibri" w:hAnsi="Arial" w:cs="Arial"/>
          <w:sz w:val="24"/>
        </w:rPr>
      </w:pPr>
      <w:r w:rsidRPr="00726368">
        <w:rPr>
          <w:rFonts w:ascii="Arial" w:eastAsia="Calibri" w:hAnsi="Arial" w:cs="Arial"/>
          <w:b/>
          <w:bCs/>
          <w:sz w:val="24"/>
        </w:rPr>
        <w:t xml:space="preserve">Paragraph 1 </w:t>
      </w:r>
      <w:r w:rsidRPr="00726368">
        <w:rPr>
          <w:rFonts w:ascii="Arial" w:eastAsia="Calibri" w:hAnsi="Arial" w:cs="Arial"/>
          <w:sz w:val="24"/>
        </w:rPr>
        <w:t>employment, social security and social protection</w:t>
      </w:r>
    </w:p>
    <w:p w14:paraId="6495E5A6" w14:textId="77777777" w:rsidR="00726368" w:rsidRPr="00726368" w:rsidRDefault="00726368" w:rsidP="00726368">
      <w:pPr>
        <w:spacing w:after="0" w:line="276" w:lineRule="auto"/>
        <w:rPr>
          <w:rFonts w:ascii="Arial" w:eastAsia="Calibri" w:hAnsi="Arial" w:cs="Arial"/>
          <w:sz w:val="24"/>
        </w:rPr>
      </w:pPr>
      <w:r w:rsidRPr="00726368">
        <w:rPr>
          <w:rFonts w:ascii="Arial" w:eastAsia="Calibri" w:hAnsi="Arial" w:cs="Arial"/>
          <w:b/>
          <w:bCs/>
          <w:sz w:val="24"/>
        </w:rPr>
        <w:t xml:space="preserve">Paragraph (18) </w:t>
      </w:r>
      <w:r w:rsidRPr="00726368">
        <w:rPr>
          <w:rFonts w:ascii="Arial" w:eastAsia="Calibri" w:hAnsi="Arial" w:cs="Arial"/>
          <w:sz w:val="24"/>
        </w:rPr>
        <w:t>safeguarding of children and of individuals at risk</w:t>
      </w:r>
    </w:p>
    <w:p w14:paraId="6597EB71" w14:textId="77777777" w:rsidR="00726368" w:rsidRPr="00726368" w:rsidRDefault="00726368" w:rsidP="00726368">
      <w:pPr>
        <w:spacing w:after="0" w:line="276" w:lineRule="auto"/>
        <w:rPr>
          <w:rFonts w:ascii="Arial" w:eastAsia="Calibri" w:hAnsi="Arial" w:cs="Arial"/>
          <w:sz w:val="24"/>
        </w:rPr>
      </w:pPr>
    </w:p>
    <w:p w14:paraId="10303B99" w14:textId="77777777" w:rsidR="00726368" w:rsidRPr="00726368" w:rsidRDefault="00726368" w:rsidP="00726368">
      <w:pPr>
        <w:spacing w:after="0" w:line="240" w:lineRule="auto"/>
        <w:ind w:left="709" w:hanging="709"/>
        <w:outlineLvl w:val="0"/>
        <w:rPr>
          <w:rFonts w:ascii="Arial" w:eastAsia="Calibri" w:hAnsi="Arial" w:cs="Arial"/>
          <w:b/>
          <w:sz w:val="24"/>
          <w:szCs w:val="32"/>
        </w:rPr>
      </w:pPr>
      <w:bookmarkStart w:id="15" w:name="_Toc85072016"/>
      <w:r w:rsidRPr="00726368">
        <w:rPr>
          <w:rFonts w:ascii="Arial" w:eastAsia="Calibri" w:hAnsi="Arial" w:cs="Arial"/>
          <w:b/>
          <w:sz w:val="24"/>
          <w:szCs w:val="32"/>
        </w:rPr>
        <w:t>Procedures for ensuring compliance with the principles</w:t>
      </w:r>
      <w:bookmarkEnd w:id="15"/>
    </w:p>
    <w:p w14:paraId="256B257D" w14:textId="77777777" w:rsidR="00726368" w:rsidRPr="00726368" w:rsidRDefault="00726368" w:rsidP="00726368">
      <w:pPr>
        <w:spacing w:after="0" w:line="240" w:lineRule="auto"/>
        <w:rPr>
          <w:rFonts w:ascii="Arial" w:eastAsia="Calibri" w:hAnsi="Arial" w:cs="Arial"/>
          <w:sz w:val="24"/>
        </w:rPr>
      </w:pPr>
    </w:p>
    <w:p w14:paraId="1A89FC23" w14:textId="77777777" w:rsidR="00726368" w:rsidRPr="00726368" w:rsidRDefault="00726368" w:rsidP="00726368">
      <w:pPr>
        <w:spacing w:after="0" w:line="240" w:lineRule="auto"/>
        <w:rPr>
          <w:rFonts w:ascii="Arial" w:eastAsia="Calibri" w:hAnsi="Arial" w:cs="Arial"/>
          <w:b/>
          <w:sz w:val="24"/>
        </w:rPr>
      </w:pPr>
      <w:r w:rsidRPr="00726368">
        <w:rPr>
          <w:rFonts w:ascii="Arial" w:eastAsia="Calibri" w:hAnsi="Arial" w:cs="Arial"/>
          <w:b/>
          <w:sz w:val="24"/>
        </w:rPr>
        <w:t>Accountability principle</w:t>
      </w:r>
    </w:p>
    <w:p w14:paraId="3A9A8862" w14:textId="77777777" w:rsidR="00726368" w:rsidRPr="00726368" w:rsidRDefault="00726368" w:rsidP="00726368">
      <w:pPr>
        <w:spacing w:after="0" w:line="240" w:lineRule="auto"/>
        <w:rPr>
          <w:rFonts w:ascii="Arial" w:eastAsia="Calibri" w:hAnsi="Arial" w:cs="Arial"/>
          <w:sz w:val="24"/>
        </w:rPr>
      </w:pPr>
    </w:p>
    <w:p w14:paraId="556EDDE2" w14:textId="77777777" w:rsidR="00726368" w:rsidRPr="00726368" w:rsidRDefault="00726368" w:rsidP="00726368">
      <w:pPr>
        <w:spacing w:after="0" w:line="240" w:lineRule="auto"/>
        <w:rPr>
          <w:rFonts w:ascii="Arial" w:eastAsia="Calibri" w:hAnsi="Arial" w:cs="Arial"/>
          <w:sz w:val="24"/>
        </w:rPr>
      </w:pPr>
      <w:r w:rsidRPr="00726368">
        <w:rPr>
          <w:rFonts w:ascii="Arial" w:eastAsia="Calibri" w:hAnsi="Arial" w:cs="Arial"/>
          <w:sz w:val="24"/>
        </w:rPr>
        <w:t>The school has put a number of measures in place to meet the requirements of accountability, these include:</w:t>
      </w:r>
    </w:p>
    <w:p w14:paraId="19430F7B" w14:textId="77777777" w:rsidR="00726368" w:rsidRPr="00726368" w:rsidRDefault="00726368" w:rsidP="00726368">
      <w:pPr>
        <w:spacing w:after="0" w:line="240" w:lineRule="auto"/>
        <w:rPr>
          <w:rFonts w:ascii="Arial" w:eastAsia="Calibri" w:hAnsi="Arial" w:cs="Arial"/>
          <w:sz w:val="24"/>
        </w:rPr>
      </w:pPr>
    </w:p>
    <w:p w14:paraId="3CB59622" w14:textId="77777777" w:rsidR="00726368" w:rsidRPr="00726368" w:rsidRDefault="00726368" w:rsidP="00726368">
      <w:pPr>
        <w:numPr>
          <w:ilvl w:val="0"/>
          <w:numId w:val="24"/>
        </w:numPr>
        <w:spacing w:after="0" w:line="240" w:lineRule="auto"/>
        <w:rPr>
          <w:rFonts w:ascii="Arial" w:eastAsia="Calibri" w:hAnsi="Arial" w:cs="Arial"/>
          <w:sz w:val="24"/>
        </w:rPr>
      </w:pPr>
      <w:r w:rsidRPr="00726368">
        <w:rPr>
          <w:rFonts w:ascii="Arial" w:eastAsia="Calibri" w:hAnsi="Arial" w:cs="Arial"/>
          <w:sz w:val="24"/>
        </w:rPr>
        <w:t>The maintenance of our Information Asset Register which documents our processing activities,</w:t>
      </w:r>
    </w:p>
    <w:p w14:paraId="1D4D75E3" w14:textId="77777777" w:rsidR="00726368" w:rsidRPr="00726368" w:rsidRDefault="00726368" w:rsidP="00726368">
      <w:pPr>
        <w:numPr>
          <w:ilvl w:val="0"/>
          <w:numId w:val="24"/>
        </w:numPr>
        <w:spacing w:after="0" w:line="240" w:lineRule="auto"/>
        <w:rPr>
          <w:rFonts w:ascii="Arial" w:eastAsia="Calibri" w:hAnsi="Arial" w:cs="Arial"/>
          <w:sz w:val="24"/>
        </w:rPr>
      </w:pPr>
      <w:r w:rsidRPr="00726368">
        <w:rPr>
          <w:rFonts w:ascii="Arial" w:eastAsia="Calibri" w:hAnsi="Arial" w:cs="Arial"/>
          <w:sz w:val="24"/>
        </w:rPr>
        <w:t>Carrying out data protection impact assessments for new projects which involve the processing of personal data,</w:t>
      </w:r>
    </w:p>
    <w:p w14:paraId="3FB04FA5" w14:textId="77777777" w:rsidR="00726368" w:rsidRPr="00726368" w:rsidRDefault="00726368" w:rsidP="00726368">
      <w:pPr>
        <w:numPr>
          <w:ilvl w:val="0"/>
          <w:numId w:val="24"/>
        </w:numPr>
        <w:spacing w:after="0" w:line="240" w:lineRule="auto"/>
        <w:rPr>
          <w:rFonts w:ascii="Arial" w:eastAsia="Calibri" w:hAnsi="Arial" w:cs="Arial"/>
          <w:sz w:val="24"/>
        </w:rPr>
      </w:pPr>
      <w:r w:rsidRPr="00726368">
        <w:rPr>
          <w:rFonts w:ascii="Arial" w:eastAsia="Calibri" w:hAnsi="Arial" w:cs="Arial"/>
          <w:sz w:val="24"/>
        </w:rPr>
        <w:lastRenderedPageBreak/>
        <w:t>Appointing a data protection officer, who reports directly to senior management,</w:t>
      </w:r>
    </w:p>
    <w:p w14:paraId="69EC4009" w14:textId="77777777" w:rsidR="00726368" w:rsidRPr="00726368" w:rsidRDefault="00726368" w:rsidP="00726368">
      <w:pPr>
        <w:numPr>
          <w:ilvl w:val="0"/>
          <w:numId w:val="24"/>
        </w:numPr>
        <w:spacing w:after="0" w:line="240" w:lineRule="auto"/>
        <w:rPr>
          <w:rFonts w:ascii="Arial" w:eastAsia="Calibri" w:hAnsi="Arial" w:cs="Arial"/>
          <w:sz w:val="24"/>
        </w:rPr>
      </w:pPr>
      <w:r w:rsidRPr="00726368">
        <w:rPr>
          <w:rFonts w:ascii="Arial" w:eastAsia="Calibri" w:hAnsi="Arial" w:cs="Arial"/>
          <w:sz w:val="24"/>
        </w:rPr>
        <w:t>The adoption and implementation of data protection policies,</w:t>
      </w:r>
    </w:p>
    <w:p w14:paraId="276183F8" w14:textId="77777777" w:rsidR="00726368" w:rsidRPr="00726368" w:rsidRDefault="00726368" w:rsidP="00726368">
      <w:pPr>
        <w:numPr>
          <w:ilvl w:val="0"/>
          <w:numId w:val="24"/>
        </w:numPr>
        <w:spacing w:after="0" w:line="240" w:lineRule="auto"/>
        <w:rPr>
          <w:rFonts w:ascii="Arial" w:eastAsia="Calibri" w:hAnsi="Arial" w:cs="Arial"/>
          <w:sz w:val="24"/>
        </w:rPr>
      </w:pPr>
      <w:r w:rsidRPr="00726368">
        <w:rPr>
          <w:rFonts w:ascii="Arial" w:eastAsia="Calibri" w:hAnsi="Arial" w:cs="Arial"/>
          <w:sz w:val="24"/>
        </w:rPr>
        <w:t>Ensuring contracts are in place with our data processors and data processing agreements are issued to them, and</w:t>
      </w:r>
    </w:p>
    <w:p w14:paraId="63108DBE" w14:textId="77777777" w:rsidR="00726368" w:rsidRPr="00726368" w:rsidRDefault="00726368" w:rsidP="00726368">
      <w:pPr>
        <w:numPr>
          <w:ilvl w:val="0"/>
          <w:numId w:val="24"/>
        </w:numPr>
        <w:spacing w:after="0" w:line="240" w:lineRule="auto"/>
        <w:rPr>
          <w:rFonts w:ascii="Arial" w:eastAsia="Calibri" w:hAnsi="Arial" w:cs="Arial"/>
          <w:sz w:val="24"/>
        </w:rPr>
      </w:pPr>
      <w:r w:rsidRPr="00726368">
        <w:rPr>
          <w:rFonts w:ascii="Arial" w:eastAsia="Calibri" w:hAnsi="Arial" w:cs="Arial"/>
          <w:sz w:val="24"/>
        </w:rPr>
        <w:t>Putting appropriate security measures in place to protect the personal data we process.</w:t>
      </w:r>
    </w:p>
    <w:p w14:paraId="0D1AAB43" w14:textId="77777777" w:rsidR="00726368" w:rsidRPr="00726368" w:rsidRDefault="00726368" w:rsidP="00726368">
      <w:pPr>
        <w:spacing w:after="0" w:line="276" w:lineRule="auto"/>
        <w:rPr>
          <w:rFonts w:ascii="Arial" w:eastAsia="Calibri" w:hAnsi="Arial" w:cs="Arial"/>
          <w:sz w:val="24"/>
        </w:rPr>
      </w:pPr>
    </w:p>
    <w:p w14:paraId="5328D8C5" w14:textId="77777777" w:rsidR="00726368" w:rsidRPr="00726368" w:rsidRDefault="00726368" w:rsidP="00726368">
      <w:pPr>
        <w:spacing w:after="0" w:line="276" w:lineRule="auto"/>
        <w:rPr>
          <w:rFonts w:ascii="Arial" w:eastAsia="Calibri" w:hAnsi="Arial" w:cs="Arial"/>
          <w:sz w:val="24"/>
        </w:rPr>
      </w:pPr>
      <w:r w:rsidRPr="00726368">
        <w:rPr>
          <w:rFonts w:ascii="Arial" w:eastAsia="Calibri" w:hAnsi="Arial" w:cs="Arial"/>
          <w:sz w:val="24"/>
        </w:rPr>
        <w:t>These measures are regularly reviewed, and where appropriate updated, as and when required.</w:t>
      </w:r>
    </w:p>
    <w:p w14:paraId="6110D694" w14:textId="77777777" w:rsidR="00726368" w:rsidRPr="00726368" w:rsidRDefault="00726368" w:rsidP="00726368">
      <w:pPr>
        <w:spacing w:after="0" w:line="276" w:lineRule="auto"/>
        <w:rPr>
          <w:rFonts w:ascii="Arial" w:eastAsia="Calibri" w:hAnsi="Arial" w:cs="Arial"/>
          <w:sz w:val="24"/>
        </w:rPr>
      </w:pPr>
    </w:p>
    <w:p w14:paraId="5E04E3E0" w14:textId="77777777" w:rsidR="00726368" w:rsidRPr="00726368" w:rsidRDefault="00726368" w:rsidP="00726368">
      <w:pPr>
        <w:spacing w:after="0" w:line="276" w:lineRule="auto"/>
        <w:rPr>
          <w:rFonts w:ascii="Arial" w:eastAsia="Calibri" w:hAnsi="Arial" w:cs="Arial"/>
          <w:b/>
          <w:sz w:val="24"/>
        </w:rPr>
      </w:pPr>
      <w:r w:rsidRPr="00726368">
        <w:rPr>
          <w:rFonts w:ascii="Arial" w:eastAsia="Calibri" w:hAnsi="Arial" w:cs="Arial"/>
          <w:b/>
          <w:sz w:val="24"/>
        </w:rPr>
        <w:t>Principle (a): lawfulness, fairness and transparency</w:t>
      </w:r>
    </w:p>
    <w:p w14:paraId="7CA6E8BB" w14:textId="77777777" w:rsidR="00726368" w:rsidRPr="00726368" w:rsidRDefault="00726368" w:rsidP="00726368">
      <w:pPr>
        <w:spacing w:after="0" w:line="276" w:lineRule="auto"/>
        <w:rPr>
          <w:rFonts w:ascii="Arial" w:eastAsia="Calibri" w:hAnsi="Arial" w:cs="Arial"/>
          <w:b/>
          <w:sz w:val="24"/>
        </w:rPr>
      </w:pPr>
    </w:p>
    <w:p w14:paraId="2A3B3E67" w14:textId="77777777" w:rsidR="00726368" w:rsidRPr="00726368" w:rsidRDefault="00726368" w:rsidP="00726368">
      <w:pPr>
        <w:spacing w:after="0" w:line="276" w:lineRule="auto"/>
        <w:jc w:val="both"/>
        <w:rPr>
          <w:rFonts w:ascii="Arial" w:eastAsia="Calibri" w:hAnsi="Arial" w:cs="Arial"/>
          <w:sz w:val="24"/>
        </w:rPr>
      </w:pPr>
      <w:r w:rsidRPr="00726368">
        <w:rPr>
          <w:rFonts w:ascii="Arial" w:eastAsia="Calibri" w:hAnsi="Arial" w:cs="Arial"/>
          <w:sz w:val="24"/>
        </w:rPr>
        <w:t>For processing to be lawful it has to be based on law and either the data subject will have given their consent, or the processing will meet at least one of the conditions in Schedule 1 of DPA 2018. The school ensures it provides clear and transparent information about why we are processing personal data, in the various privacy notices on our website.</w:t>
      </w:r>
    </w:p>
    <w:p w14:paraId="3DD5C19F" w14:textId="77777777" w:rsidR="00726368" w:rsidRPr="00726368" w:rsidRDefault="00726368" w:rsidP="00726368">
      <w:pPr>
        <w:spacing w:after="0" w:line="276" w:lineRule="auto"/>
        <w:jc w:val="both"/>
        <w:rPr>
          <w:rFonts w:ascii="Arial" w:eastAsia="Calibri" w:hAnsi="Arial" w:cs="Arial"/>
          <w:sz w:val="24"/>
        </w:rPr>
      </w:pPr>
    </w:p>
    <w:p w14:paraId="4C71C02F" w14:textId="77777777" w:rsidR="00726368" w:rsidRPr="00726368" w:rsidRDefault="00726368" w:rsidP="00726368">
      <w:pPr>
        <w:spacing w:after="0" w:line="276" w:lineRule="auto"/>
        <w:jc w:val="both"/>
        <w:rPr>
          <w:rFonts w:ascii="Arial" w:eastAsia="Calibri" w:hAnsi="Arial" w:cs="Arial"/>
          <w:sz w:val="24"/>
        </w:rPr>
      </w:pPr>
      <w:r w:rsidRPr="00726368">
        <w:rPr>
          <w:rFonts w:ascii="Arial" w:eastAsia="Calibri" w:hAnsi="Arial" w:cs="Arial"/>
          <w:sz w:val="24"/>
        </w:rPr>
        <w:t>When we process data for substantial public interest it is necessary to fulfil the various functions conferred on the school.  This is because the school has a legal obligation to carry out these functions which are laid down in legislation.</w:t>
      </w:r>
    </w:p>
    <w:p w14:paraId="42E6B998" w14:textId="77777777" w:rsidR="00726368" w:rsidRPr="00726368" w:rsidRDefault="00726368" w:rsidP="00726368">
      <w:pPr>
        <w:spacing w:after="0" w:line="276" w:lineRule="auto"/>
        <w:rPr>
          <w:rFonts w:ascii="Arial" w:eastAsia="Calibri" w:hAnsi="Arial" w:cs="Arial"/>
          <w:sz w:val="24"/>
        </w:rPr>
      </w:pPr>
    </w:p>
    <w:p w14:paraId="286AD2FD" w14:textId="77777777" w:rsidR="00726368" w:rsidRPr="00726368" w:rsidRDefault="00726368" w:rsidP="00726368">
      <w:pPr>
        <w:spacing w:after="0" w:line="276" w:lineRule="auto"/>
        <w:jc w:val="both"/>
        <w:rPr>
          <w:rFonts w:ascii="Arial" w:eastAsia="Calibri" w:hAnsi="Arial" w:cs="Arial"/>
          <w:sz w:val="24"/>
        </w:rPr>
      </w:pPr>
      <w:r w:rsidRPr="00726368">
        <w:rPr>
          <w:rFonts w:ascii="Arial" w:eastAsia="Calibri" w:hAnsi="Arial" w:cs="Arial"/>
          <w:sz w:val="24"/>
        </w:rPr>
        <w:t>We have to process data for the purposes of employment, this is in relation to our obligations as an employer.</w:t>
      </w:r>
    </w:p>
    <w:p w14:paraId="252CF46D" w14:textId="77777777" w:rsidR="00726368" w:rsidRPr="00726368" w:rsidRDefault="00726368" w:rsidP="00726368">
      <w:pPr>
        <w:spacing w:after="0" w:line="276" w:lineRule="auto"/>
        <w:rPr>
          <w:rFonts w:ascii="Arial" w:eastAsia="Calibri" w:hAnsi="Arial" w:cs="Arial"/>
          <w:sz w:val="24"/>
        </w:rPr>
      </w:pPr>
    </w:p>
    <w:p w14:paraId="48A9BC22" w14:textId="77777777" w:rsidR="00726368" w:rsidRPr="00726368" w:rsidRDefault="00726368" w:rsidP="00726368">
      <w:pPr>
        <w:spacing w:after="0" w:line="276" w:lineRule="auto"/>
        <w:jc w:val="both"/>
        <w:rPr>
          <w:rFonts w:ascii="Arial" w:eastAsia="Calibri" w:hAnsi="Arial" w:cs="Arial"/>
          <w:sz w:val="24"/>
        </w:rPr>
      </w:pPr>
      <w:r w:rsidRPr="00726368">
        <w:rPr>
          <w:rFonts w:ascii="Arial" w:eastAsia="Calibri" w:hAnsi="Arial" w:cs="Arial"/>
          <w:sz w:val="24"/>
        </w:rPr>
        <w:t>The school will also process special category data to comply with other obligations it is responsible for in its role as educational organisation.</w:t>
      </w:r>
    </w:p>
    <w:p w14:paraId="32A34995" w14:textId="77777777" w:rsidR="00726368" w:rsidRPr="00726368" w:rsidRDefault="00726368" w:rsidP="00726368">
      <w:pPr>
        <w:spacing w:after="0" w:line="276" w:lineRule="auto"/>
        <w:rPr>
          <w:rFonts w:ascii="Arial" w:eastAsia="Calibri" w:hAnsi="Arial" w:cs="Arial"/>
          <w:sz w:val="24"/>
        </w:rPr>
      </w:pPr>
    </w:p>
    <w:p w14:paraId="3D4A9BD1" w14:textId="77777777" w:rsidR="00726368" w:rsidRPr="00726368" w:rsidRDefault="00726368" w:rsidP="00726368">
      <w:pPr>
        <w:spacing w:after="0" w:line="276" w:lineRule="auto"/>
        <w:rPr>
          <w:rFonts w:ascii="Arial" w:eastAsia="Calibri" w:hAnsi="Arial" w:cs="Arial"/>
          <w:b/>
          <w:sz w:val="24"/>
        </w:rPr>
      </w:pPr>
      <w:r w:rsidRPr="00726368">
        <w:rPr>
          <w:rFonts w:ascii="Arial" w:eastAsia="Calibri" w:hAnsi="Arial" w:cs="Arial"/>
          <w:b/>
          <w:sz w:val="24"/>
        </w:rPr>
        <w:t>Principle (b): purpose limitation</w:t>
      </w:r>
    </w:p>
    <w:p w14:paraId="72486DB9" w14:textId="77777777" w:rsidR="00726368" w:rsidRPr="00726368" w:rsidRDefault="00726368" w:rsidP="00726368">
      <w:pPr>
        <w:spacing w:after="0" w:line="276" w:lineRule="auto"/>
        <w:rPr>
          <w:rFonts w:ascii="Arial" w:eastAsia="Calibri" w:hAnsi="Arial" w:cs="Arial"/>
          <w:b/>
          <w:sz w:val="24"/>
        </w:rPr>
      </w:pPr>
    </w:p>
    <w:p w14:paraId="5FA65960" w14:textId="77777777" w:rsidR="00726368" w:rsidRPr="00726368" w:rsidRDefault="00726368" w:rsidP="00726368">
      <w:pPr>
        <w:spacing w:after="0" w:line="276" w:lineRule="auto"/>
        <w:jc w:val="both"/>
        <w:rPr>
          <w:rFonts w:ascii="Arial" w:eastAsia="Calibri" w:hAnsi="Arial" w:cs="Arial"/>
          <w:sz w:val="24"/>
        </w:rPr>
      </w:pPr>
      <w:r w:rsidRPr="00726368">
        <w:rPr>
          <w:rFonts w:ascii="Arial" w:eastAsia="Calibri" w:hAnsi="Arial" w:cs="Arial"/>
          <w:sz w:val="24"/>
        </w:rPr>
        <w:t xml:space="preserve">As explained above the school processes personal data for purposes of substantial public interest where the processing is necessary to fulfil its statutory functions, for the prevention or detection of unlawful acts, to safeguard children and of individuals at risk. The law authorises the school to process personal data for these purposes.  </w:t>
      </w:r>
    </w:p>
    <w:p w14:paraId="0BBFABCB" w14:textId="77777777" w:rsidR="00726368" w:rsidRPr="00726368" w:rsidRDefault="00726368" w:rsidP="00726368">
      <w:pPr>
        <w:spacing w:after="0" w:line="276" w:lineRule="auto"/>
        <w:jc w:val="both"/>
        <w:rPr>
          <w:rFonts w:ascii="Arial" w:eastAsia="Calibri" w:hAnsi="Arial" w:cs="Arial"/>
          <w:sz w:val="24"/>
        </w:rPr>
      </w:pPr>
    </w:p>
    <w:p w14:paraId="532E3E25" w14:textId="77777777" w:rsidR="00726368" w:rsidRPr="00726368" w:rsidRDefault="00726368" w:rsidP="00726368">
      <w:pPr>
        <w:spacing w:after="0" w:line="276" w:lineRule="auto"/>
        <w:jc w:val="both"/>
        <w:rPr>
          <w:rFonts w:ascii="Arial" w:eastAsia="Calibri" w:hAnsi="Arial" w:cs="Arial"/>
          <w:sz w:val="24"/>
        </w:rPr>
      </w:pPr>
      <w:r w:rsidRPr="00726368">
        <w:rPr>
          <w:rFonts w:ascii="Arial" w:eastAsia="Calibri" w:hAnsi="Arial" w:cs="Arial"/>
          <w:sz w:val="24"/>
        </w:rPr>
        <w:t>The processing the school carries out will be for any one of the purposes above (whether it was collected by us or by another controller), only when the processing is necessary and proportionate to that purpose.</w:t>
      </w:r>
    </w:p>
    <w:p w14:paraId="30130282" w14:textId="77777777" w:rsidR="00726368" w:rsidRPr="00726368" w:rsidRDefault="00726368" w:rsidP="00726368">
      <w:pPr>
        <w:spacing w:after="0" w:line="276" w:lineRule="auto"/>
        <w:rPr>
          <w:rFonts w:ascii="Arial" w:eastAsia="Calibri" w:hAnsi="Arial" w:cs="Arial"/>
          <w:sz w:val="24"/>
        </w:rPr>
      </w:pPr>
    </w:p>
    <w:p w14:paraId="645412BC" w14:textId="77777777" w:rsidR="00726368" w:rsidRPr="00726368" w:rsidRDefault="00726368" w:rsidP="00726368">
      <w:pPr>
        <w:spacing w:after="0" w:line="276" w:lineRule="auto"/>
        <w:jc w:val="both"/>
        <w:rPr>
          <w:rFonts w:ascii="Arial" w:eastAsia="Calibri" w:hAnsi="Arial" w:cs="Arial"/>
          <w:sz w:val="24"/>
        </w:rPr>
      </w:pPr>
      <w:r w:rsidRPr="00726368">
        <w:rPr>
          <w:rFonts w:ascii="Arial" w:eastAsia="Calibri" w:hAnsi="Arial" w:cs="Arial"/>
          <w:sz w:val="24"/>
        </w:rPr>
        <w:t>When we are asked to share data or we decide to share with another controller, this will be documented.  We will only share with those organisations who are authorised by law to process data for their purpose.</w:t>
      </w:r>
    </w:p>
    <w:p w14:paraId="085FAA84" w14:textId="77777777" w:rsidR="00726368" w:rsidRPr="00726368" w:rsidRDefault="00726368" w:rsidP="00726368">
      <w:pPr>
        <w:spacing w:after="0" w:line="276" w:lineRule="auto"/>
        <w:rPr>
          <w:rFonts w:ascii="Arial" w:eastAsia="Calibri" w:hAnsi="Arial" w:cs="Arial"/>
          <w:sz w:val="24"/>
        </w:rPr>
      </w:pPr>
    </w:p>
    <w:p w14:paraId="591D32DD" w14:textId="77777777" w:rsidR="00726368" w:rsidRPr="00726368" w:rsidRDefault="00726368" w:rsidP="00726368">
      <w:pPr>
        <w:spacing w:after="0" w:line="276" w:lineRule="auto"/>
        <w:rPr>
          <w:rFonts w:ascii="Arial" w:eastAsia="Calibri" w:hAnsi="Arial" w:cs="Arial"/>
          <w:sz w:val="24"/>
        </w:rPr>
      </w:pPr>
      <w:r w:rsidRPr="00726368">
        <w:rPr>
          <w:rFonts w:ascii="Arial" w:eastAsia="Calibri" w:hAnsi="Arial" w:cs="Arial"/>
          <w:sz w:val="24"/>
        </w:rPr>
        <w:lastRenderedPageBreak/>
        <w:t>The school will not process personal data for purposes incompatible with the original purpose it was collected for.</w:t>
      </w:r>
    </w:p>
    <w:p w14:paraId="503528DE" w14:textId="77777777" w:rsidR="00726368" w:rsidRPr="00726368" w:rsidRDefault="00726368" w:rsidP="00726368">
      <w:pPr>
        <w:spacing w:after="0" w:line="276" w:lineRule="auto"/>
        <w:rPr>
          <w:rFonts w:ascii="Arial" w:eastAsia="Calibri" w:hAnsi="Arial" w:cs="Arial"/>
          <w:b/>
          <w:sz w:val="24"/>
        </w:rPr>
      </w:pPr>
    </w:p>
    <w:p w14:paraId="226DABA9" w14:textId="77777777" w:rsidR="00726368" w:rsidRPr="00726368" w:rsidRDefault="00726368" w:rsidP="00726368">
      <w:pPr>
        <w:spacing w:after="0" w:line="240" w:lineRule="auto"/>
        <w:rPr>
          <w:rFonts w:ascii="Arial" w:eastAsia="Calibri" w:hAnsi="Arial" w:cs="Arial"/>
          <w:b/>
          <w:sz w:val="24"/>
        </w:rPr>
      </w:pPr>
      <w:r w:rsidRPr="00726368">
        <w:rPr>
          <w:rFonts w:ascii="Arial" w:eastAsia="Calibri" w:hAnsi="Arial" w:cs="Arial"/>
          <w:b/>
          <w:sz w:val="24"/>
        </w:rPr>
        <w:t>Principle (c): data minimisation</w:t>
      </w:r>
    </w:p>
    <w:p w14:paraId="645F3228" w14:textId="77777777" w:rsidR="00726368" w:rsidRPr="00726368" w:rsidRDefault="00726368" w:rsidP="00726368">
      <w:pPr>
        <w:spacing w:after="0" w:line="240" w:lineRule="auto"/>
        <w:rPr>
          <w:rFonts w:ascii="Arial" w:eastAsia="Calibri" w:hAnsi="Arial" w:cs="Arial"/>
          <w:b/>
          <w:sz w:val="24"/>
        </w:rPr>
      </w:pPr>
    </w:p>
    <w:p w14:paraId="3314187A" w14:textId="77777777" w:rsidR="00726368" w:rsidRPr="00726368" w:rsidRDefault="00726368" w:rsidP="00726368">
      <w:pPr>
        <w:spacing w:after="0" w:line="276" w:lineRule="auto"/>
        <w:jc w:val="both"/>
        <w:rPr>
          <w:rFonts w:ascii="Arial" w:eastAsia="Calibri" w:hAnsi="Arial" w:cs="Arial"/>
          <w:sz w:val="24"/>
        </w:rPr>
      </w:pPr>
      <w:r w:rsidRPr="00726368">
        <w:rPr>
          <w:rFonts w:ascii="Arial" w:eastAsia="Calibri" w:hAnsi="Arial" w:cs="Arial"/>
          <w:sz w:val="24"/>
        </w:rPr>
        <w:t>The school only collects personal data which is necessary and proportionate, and makes sure it is not excessive.  If the school receives or obtains more data than is necessary for its purposes, it will ensure it is erased.</w:t>
      </w:r>
    </w:p>
    <w:p w14:paraId="24FBC209" w14:textId="77777777" w:rsidR="00726368" w:rsidRPr="00726368" w:rsidRDefault="00726368" w:rsidP="00726368">
      <w:pPr>
        <w:spacing w:after="0" w:line="276" w:lineRule="auto"/>
        <w:rPr>
          <w:rFonts w:ascii="Arial" w:eastAsia="Calibri" w:hAnsi="Arial" w:cs="Arial"/>
          <w:sz w:val="24"/>
        </w:rPr>
      </w:pPr>
    </w:p>
    <w:p w14:paraId="694F9235" w14:textId="77777777" w:rsidR="00726368" w:rsidRPr="00726368" w:rsidRDefault="00726368" w:rsidP="00726368">
      <w:pPr>
        <w:spacing w:after="0" w:line="276" w:lineRule="auto"/>
        <w:rPr>
          <w:rFonts w:ascii="Arial" w:eastAsia="Calibri" w:hAnsi="Arial" w:cs="Arial"/>
          <w:b/>
          <w:sz w:val="24"/>
        </w:rPr>
      </w:pPr>
      <w:r w:rsidRPr="00726368">
        <w:rPr>
          <w:rFonts w:ascii="Arial" w:eastAsia="Calibri" w:hAnsi="Arial" w:cs="Arial"/>
          <w:b/>
          <w:sz w:val="24"/>
        </w:rPr>
        <w:t>Principle (d): accuracy</w:t>
      </w:r>
    </w:p>
    <w:p w14:paraId="2CA8EB46" w14:textId="77777777" w:rsidR="00726368" w:rsidRPr="00726368" w:rsidRDefault="00726368" w:rsidP="00726368">
      <w:pPr>
        <w:spacing w:after="0" w:line="276" w:lineRule="auto"/>
        <w:rPr>
          <w:rFonts w:ascii="Arial" w:eastAsia="Calibri" w:hAnsi="Arial" w:cs="Arial"/>
          <w:b/>
          <w:sz w:val="24"/>
        </w:rPr>
      </w:pPr>
    </w:p>
    <w:p w14:paraId="6756A51C" w14:textId="77777777" w:rsidR="00726368" w:rsidRPr="00726368" w:rsidRDefault="00726368" w:rsidP="00726368">
      <w:pPr>
        <w:spacing w:after="0" w:line="276" w:lineRule="auto"/>
        <w:jc w:val="both"/>
        <w:rPr>
          <w:rFonts w:ascii="Arial" w:eastAsia="Calibri" w:hAnsi="Arial" w:cs="Arial"/>
          <w:sz w:val="24"/>
        </w:rPr>
      </w:pPr>
      <w:r w:rsidRPr="00726368">
        <w:rPr>
          <w:rFonts w:ascii="Arial" w:eastAsia="Calibri" w:hAnsi="Arial" w:cs="Arial"/>
          <w:sz w:val="24"/>
        </w:rPr>
        <w:t>The school will take all reasonable steps to ensure that the data it holds is accurate and up to date.  Where it becomes aware that this is not the case it will take appropriate measures available to rectify or erase this data.  Where the right to erasure or rectification does not apply, the school will record this decision.</w:t>
      </w:r>
    </w:p>
    <w:p w14:paraId="0209045C" w14:textId="77777777" w:rsidR="00726368" w:rsidRPr="00726368" w:rsidRDefault="00726368" w:rsidP="00726368">
      <w:pPr>
        <w:spacing w:after="0" w:line="276" w:lineRule="auto"/>
        <w:rPr>
          <w:rFonts w:ascii="Arial" w:eastAsia="Calibri" w:hAnsi="Arial" w:cs="Arial"/>
          <w:sz w:val="24"/>
        </w:rPr>
      </w:pPr>
    </w:p>
    <w:p w14:paraId="2EF8E117" w14:textId="77777777" w:rsidR="00726368" w:rsidRPr="00726368" w:rsidRDefault="00726368" w:rsidP="00726368">
      <w:pPr>
        <w:spacing w:after="0" w:line="276" w:lineRule="auto"/>
        <w:rPr>
          <w:rFonts w:ascii="Arial" w:eastAsia="Calibri" w:hAnsi="Arial" w:cs="Arial"/>
          <w:b/>
          <w:sz w:val="24"/>
        </w:rPr>
      </w:pPr>
      <w:r w:rsidRPr="00726368">
        <w:rPr>
          <w:rFonts w:ascii="Arial" w:eastAsia="Calibri" w:hAnsi="Arial" w:cs="Arial"/>
          <w:b/>
          <w:sz w:val="24"/>
        </w:rPr>
        <w:t>Principle (e): storage limitation</w:t>
      </w:r>
    </w:p>
    <w:p w14:paraId="1CDFF485" w14:textId="77777777" w:rsidR="00726368" w:rsidRPr="00726368" w:rsidRDefault="00726368" w:rsidP="00726368">
      <w:pPr>
        <w:spacing w:after="0" w:line="276" w:lineRule="auto"/>
        <w:rPr>
          <w:rFonts w:ascii="Arial" w:eastAsia="Calibri" w:hAnsi="Arial" w:cs="Arial"/>
          <w:b/>
          <w:sz w:val="24"/>
        </w:rPr>
      </w:pPr>
    </w:p>
    <w:p w14:paraId="56B44F88" w14:textId="77777777" w:rsidR="00726368" w:rsidRPr="00726368" w:rsidRDefault="00726368" w:rsidP="00726368">
      <w:pPr>
        <w:spacing w:after="0" w:line="276" w:lineRule="auto"/>
        <w:jc w:val="both"/>
        <w:rPr>
          <w:rFonts w:ascii="Arial" w:eastAsia="Calibri" w:hAnsi="Arial" w:cs="Arial"/>
          <w:sz w:val="24"/>
        </w:rPr>
      </w:pPr>
      <w:r w:rsidRPr="00726368">
        <w:rPr>
          <w:rFonts w:ascii="Arial" w:eastAsia="Calibri" w:hAnsi="Arial" w:cs="Arial"/>
          <w:sz w:val="24"/>
        </w:rPr>
        <w:t>The school has, and maintains, a records retention schedule, which sets out how long personal data is retained for.  That is unless the data is required to be retained longer for archiving purposes.  Retention periods are determined based on legislation, audit requirements, and our business needs.  The retention schedule is reviewed on a regular basis and updated as and when required.</w:t>
      </w:r>
    </w:p>
    <w:p w14:paraId="5E5BFD9B" w14:textId="77777777" w:rsidR="00726368" w:rsidRPr="00726368" w:rsidRDefault="00726368" w:rsidP="00726368">
      <w:pPr>
        <w:spacing w:after="0" w:line="276" w:lineRule="auto"/>
        <w:rPr>
          <w:rFonts w:ascii="Arial" w:eastAsia="Calibri" w:hAnsi="Arial" w:cs="Arial"/>
          <w:sz w:val="24"/>
        </w:rPr>
      </w:pPr>
    </w:p>
    <w:p w14:paraId="0A1CFE0D" w14:textId="77777777" w:rsidR="00726368" w:rsidRPr="00726368" w:rsidRDefault="00726368" w:rsidP="00726368">
      <w:pPr>
        <w:spacing w:after="0" w:line="276" w:lineRule="auto"/>
        <w:rPr>
          <w:rFonts w:ascii="Arial" w:eastAsia="Calibri" w:hAnsi="Arial" w:cs="Arial"/>
          <w:b/>
          <w:sz w:val="24"/>
        </w:rPr>
      </w:pPr>
      <w:r w:rsidRPr="00726368">
        <w:rPr>
          <w:rFonts w:ascii="Arial" w:eastAsia="Calibri" w:hAnsi="Arial" w:cs="Arial"/>
          <w:b/>
          <w:sz w:val="24"/>
        </w:rPr>
        <w:t>Principle (f): integrity and confidentiality (security)</w:t>
      </w:r>
    </w:p>
    <w:p w14:paraId="154AEAED" w14:textId="77777777" w:rsidR="00726368" w:rsidRPr="00726368" w:rsidRDefault="00726368" w:rsidP="00726368">
      <w:pPr>
        <w:spacing w:after="0" w:line="276" w:lineRule="auto"/>
        <w:rPr>
          <w:rFonts w:ascii="Arial" w:eastAsia="Calibri" w:hAnsi="Arial" w:cs="Arial"/>
          <w:b/>
          <w:sz w:val="24"/>
        </w:rPr>
      </w:pPr>
    </w:p>
    <w:p w14:paraId="76235465" w14:textId="77777777" w:rsidR="00726368" w:rsidRPr="00726368" w:rsidRDefault="00726368" w:rsidP="00726368">
      <w:pPr>
        <w:spacing w:after="0" w:line="276" w:lineRule="auto"/>
        <w:jc w:val="both"/>
        <w:rPr>
          <w:rFonts w:ascii="Arial" w:eastAsia="Calibri" w:hAnsi="Arial" w:cs="Arial"/>
          <w:sz w:val="24"/>
        </w:rPr>
      </w:pPr>
      <w:r w:rsidRPr="00726368">
        <w:rPr>
          <w:rFonts w:ascii="Arial" w:eastAsia="Calibri" w:hAnsi="Arial" w:cs="Arial"/>
          <w:sz w:val="24"/>
        </w:rPr>
        <w:t>The school has taken the necessary steps to ensure its data is processed on its secure network.  All information stored in hard copy is processed in accordance with our access and security policies and procedures.</w:t>
      </w:r>
    </w:p>
    <w:p w14:paraId="44699FC7" w14:textId="77777777" w:rsidR="00726368" w:rsidRPr="00726368" w:rsidRDefault="00726368" w:rsidP="00726368">
      <w:pPr>
        <w:spacing w:after="0" w:line="276" w:lineRule="auto"/>
        <w:jc w:val="both"/>
        <w:rPr>
          <w:rFonts w:ascii="Arial" w:eastAsia="Calibri" w:hAnsi="Arial" w:cs="Arial"/>
          <w:sz w:val="24"/>
        </w:rPr>
      </w:pPr>
    </w:p>
    <w:p w14:paraId="23235D27" w14:textId="77777777" w:rsidR="00726368" w:rsidRPr="00726368" w:rsidRDefault="00726368" w:rsidP="00726368">
      <w:pPr>
        <w:spacing w:after="0" w:line="276" w:lineRule="auto"/>
        <w:jc w:val="both"/>
        <w:rPr>
          <w:rFonts w:ascii="Arial" w:eastAsia="Calibri" w:hAnsi="Arial" w:cs="Arial"/>
          <w:sz w:val="24"/>
        </w:rPr>
      </w:pPr>
      <w:r w:rsidRPr="00726368">
        <w:rPr>
          <w:rFonts w:ascii="Arial" w:eastAsia="Calibri" w:hAnsi="Arial" w:cs="Arial"/>
          <w:sz w:val="24"/>
        </w:rPr>
        <w:t>Electronic systems used by the school have appropriate access controls applied and access to hard copy data in physical storage is managed appropriately.</w:t>
      </w:r>
    </w:p>
    <w:p w14:paraId="1EB95C10" w14:textId="77777777" w:rsidR="00726368" w:rsidRPr="00726368" w:rsidRDefault="00726368" w:rsidP="00726368">
      <w:pPr>
        <w:spacing w:after="0" w:line="276" w:lineRule="auto"/>
        <w:jc w:val="both"/>
        <w:rPr>
          <w:rFonts w:ascii="Arial" w:eastAsia="Calibri" w:hAnsi="Arial" w:cs="Arial"/>
          <w:sz w:val="24"/>
        </w:rPr>
      </w:pPr>
    </w:p>
    <w:p w14:paraId="480DA2CF" w14:textId="77777777" w:rsidR="00726368" w:rsidRPr="00726368" w:rsidRDefault="00726368" w:rsidP="00726368">
      <w:pPr>
        <w:spacing w:after="0" w:line="276" w:lineRule="auto"/>
        <w:jc w:val="both"/>
        <w:rPr>
          <w:rFonts w:ascii="Arial" w:eastAsia="Calibri" w:hAnsi="Arial" w:cs="Arial"/>
          <w:sz w:val="24"/>
        </w:rPr>
      </w:pPr>
      <w:r w:rsidRPr="00726368">
        <w:rPr>
          <w:rFonts w:ascii="Arial" w:eastAsia="Calibri" w:hAnsi="Arial" w:cs="Arial"/>
          <w:sz w:val="24"/>
        </w:rPr>
        <w:t>Personal data held in the school’s electronic systems can be updated or erased when it is right and appropriate to do so.</w:t>
      </w:r>
    </w:p>
    <w:p w14:paraId="4E2BC69A" w14:textId="77777777" w:rsidR="00726368" w:rsidRPr="00726368" w:rsidRDefault="00726368" w:rsidP="00726368">
      <w:pPr>
        <w:spacing w:after="0" w:line="276" w:lineRule="auto"/>
        <w:rPr>
          <w:rFonts w:ascii="Arial" w:eastAsia="Calibri" w:hAnsi="Arial" w:cs="Arial"/>
          <w:sz w:val="24"/>
        </w:rPr>
      </w:pPr>
    </w:p>
    <w:p w14:paraId="006ECEE7" w14:textId="77777777" w:rsidR="00726368" w:rsidRPr="00726368" w:rsidRDefault="00726368" w:rsidP="00726368">
      <w:pPr>
        <w:spacing w:after="0" w:line="276" w:lineRule="auto"/>
        <w:rPr>
          <w:rFonts w:ascii="Arial" w:eastAsia="Calibri" w:hAnsi="Arial" w:cs="Arial"/>
          <w:b/>
          <w:sz w:val="24"/>
        </w:rPr>
      </w:pPr>
      <w:r w:rsidRPr="00726368">
        <w:rPr>
          <w:rFonts w:ascii="Arial" w:eastAsia="Calibri" w:hAnsi="Arial" w:cs="Arial"/>
          <w:b/>
          <w:sz w:val="24"/>
        </w:rPr>
        <w:t>Retention and erasure policies</w:t>
      </w:r>
    </w:p>
    <w:p w14:paraId="360415F0" w14:textId="77777777" w:rsidR="00726368" w:rsidRPr="00726368" w:rsidRDefault="00726368" w:rsidP="00726368">
      <w:pPr>
        <w:spacing w:after="0" w:line="276" w:lineRule="auto"/>
        <w:rPr>
          <w:rFonts w:ascii="Arial" w:eastAsia="Calibri" w:hAnsi="Arial" w:cs="Arial"/>
          <w:sz w:val="24"/>
        </w:rPr>
      </w:pPr>
    </w:p>
    <w:p w14:paraId="55CA5D7F" w14:textId="77777777" w:rsidR="00726368" w:rsidRPr="00726368" w:rsidRDefault="00726368" w:rsidP="00726368">
      <w:pPr>
        <w:spacing w:after="0" w:line="276" w:lineRule="auto"/>
        <w:jc w:val="both"/>
        <w:rPr>
          <w:rFonts w:ascii="Arial" w:eastAsia="Calibri" w:hAnsi="Arial" w:cs="Arial"/>
          <w:sz w:val="24"/>
        </w:rPr>
      </w:pPr>
      <w:r w:rsidRPr="00726368">
        <w:rPr>
          <w:rFonts w:ascii="Arial" w:eastAsia="Calibri" w:hAnsi="Arial" w:cs="Arial"/>
          <w:sz w:val="24"/>
        </w:rPr>
        <w:t>The school’s retention and disposal policies are set out in its Information and Records Management Policy and Retention Schedule.</w:t>
      </w:r>
    </w:p>
    <w:p w14:paraId="4F71B71D" w14:textId="77777777" w:rsidR="00726368" w:rsidRPr="00726368" w:rsidRDefault="00726368" w:rsidP="00726368">
      <w:pPr>
        <w:spacing w:after="0" w:line="240" w:lineRule="auto"/>
        <w:rPr>
          <w:rFonts w:ascii="Arial" w:eastAsia="Calibri" w:hAnsi="Arial" w:cs="Arial"/>
          <w:sz w:val="24"/>
        </w:rPr>
      </w:pPr>
    </w:p>
    <w:p w14:paraId="588AB58A" w14:textId="77777777" w:rsidR="00726368" w:rsidRPr="00726368" w:rsidRDefault="00726368" w:rsidP="00726368">
      <w:pPr>
        <w:spacing w:after="0" w:line="240" w:lineRule="auto"/>
        <w:rPr>
          <w:rFonts w:ascii="Arial" w:eastAsia="Calibri" w:hAnsi="Arial" w:cs="Arial"/>
          <w:sz w:val="24"/>
        </w:rPr>
      </w:pPr>
    </w:p>
    <w:p w14:paraId="740B9D70" w14:textId="77777777" w:rsidR="004C6B4F" w:rsidRDefault="004C6B4F">
      <w:pPr>
        <w:rPr>
          <w:rFonts w:ascii="Arial" w:eastAsia="Calibri" w:hAnsi="Arial" w:cs="Arial"/>
          <w:b/>
          <w:sz w:val="24"/>
          <w:szCs w:val="32"/>
        </w:rPr>
      </w:pPr>
      <w:bookmarkStart w:id="16" w:name="_Toc85072017"/>
      <w:r>
        <w:rPr>
          <w:rFonts w:ascii="Arial" w:eastAsia="Calibri" w:hAnsi="Arial" w:cs="Arial"/>
          <w:b/>
          <w:sz w:val="24"/>
          <w:szCs w:val="32"/>
        </w:rPr>
        <w:br w:type="page"/>
      </w:r>
    </w:p>
    <w:p w14:paraId="5C635F73" w14:textId="5AFB4179" w:rsidR="00726368" w:rsidRPr="00726368" w:rsidRDefault="00726368" w:rsidP="00726368">
      <w:pPr>
        <w:spacing w:after="0" w:line="240" w:lineRule="auto"/>
        <w:ind w:left="709" w:hanging="709"/>
        <w:outlineLvl w:val="0"/>
        <w:rPr>
          <w:rFonts w:ascii="Arial" w:eastAsia="Calibri" w:hAnsi="Arial" w:cs="Arial"/>
          <w:b/>
          <w:sz w:val="24"/>
          <w:szCs w:val="32"/>
        </w:rPr>
      </w:pPr>
      <w:r w:rsidRPr="00726368">
        <w:rPr>
          <w:rFonts w:ascii="Arial" w:eastAsia="Calibri" w:hAnsi="Arial" w:cs="Arial"/>
          <w:b/>
          <w:sz w:val="24"/>
          <w:szCs w:val="32"/>
        </w:rPr>
        <w:lastRenderedPageBreak/>
        <w:t>Appropriate Policy Document review date</w:t>
      </w:r>
      <w:bookmarkEnd w:id="16"/>
    </w:p>
    <w:p w14:paraId="6B51A354" w14:textId="77777777" w:rsidR="00726368" w:rsidRPr="00726368" w:rsidRDefault="00726368" w:rsidP="00726368">
      <w:pPr>
        <w:spacing w:after="0" w:line="240" w:lineRule="auto"/>
        <w:rPr>
          <w:rFonts w:ascii="Arial" w:eastAsia="Calibri" w:hAnsi="Arial" w:cs="Arial"/>
          <w:b/>
          <w:sz w:val="24"/>
        </w:rPr>
      </w:pPr>
    </w:p>
    <w:p w14:paraId="35F3C494" w14:textId="77777777" w:rsidR="00726368" w:rsidRPr="00726368" w:rsidRDefault="00726368" w:rsidP="00726368">
      <w:pPr>
        <w:spacing w:after="0" w:line="240" w:lineRule="auto"/>
        <w:jc w:val="both"/>
        <w:rPr>
          <w:rFonts w:ascii="Arial" w:eastAsia="Calibri" w:hAnsi="Arial" w:cs="Arial"/>
          <w:sz w:val="24"/>
        </w:rPr>
      </w:pPr>
      <w:r w:rsidRPr="00726368">
        <w:rPr>
          <w:rFonts w:ascii="Arial" w:eastAsia="Calibri" w:hAnsi="Arial" w:cs="Arial"/>
          <w:sz w:val="24"/>
        </w:rPr>
        <w:t>This policy will be retained for the duration of our processing and for a minimum of 6 months after processing ceases.</w:t>
      </w:r>
    </w:p>
    <w:p w14:paraId="63C92D5E" w14:textId="77777777" w:rsidR="00726368" w:rsidRPr="00726368" w:rsidRDefault="00726368" w:rsidP="00726368">
      <w:pPr>
        <w:spacing w:after="0" w:line="240" w:lineRule="auto"/>
        <w:rPr>
          <w:rFonts w:ascii="Arial" w:eastAsia="Calibri" w:hAnsi="Arial" w:cs="Arial"/>
          <w:sz w:val="24"/>
        </w:rPr>
      </w:pPr>
    </w:p>
    <w:p w14:paraId="37DE538E" w14:textId="77777777" w:rsidR="00726368" w:rsidRPr="00726368" w:rsidRDefault="00726368" w:rsidP="00726368">
      <w:pPr>
        <w:spacing w:after="0" w:line="240" w:lineRule="auto"/>
        <w:rPr>
          <w:rFonts w:ascii="Arial" w:eastAsia="Calibri" w:hAnsi="Arial" w:cs="Arial"/>
          <w:sz w:val="24"/>
        </w:rPr>
      </w:pPr>
      <w:r w:rsidRPr="00726368">
        <w:rPr>
          <w:rFonts w:ascii="Arial" w:eastAsia="Calibri" w:hAnsi="Arial" w:cs="Arial"/>
          <w:sz w:val="24"/>
        </w:rPr>
        <w:t>This policy will be reviewed annually or revised more frequently if necessary.</w:t>
      </w:r>
    </w:p>
    <w:p w14:paraId="67383158" w14:textId="77777777" w:rsidR="00726368" w:rsidRPr="00726368" w:rsidRDefault="00726368" w:rsidP="00726368">
      <w:pPr>
        <w:spacing w:after="0" w:line="240" w:lineRule="auto"/>
        <w:rPr>
          <w:rFonts w:ascii="Arial" w:eastAsia="Calibri" w:hAnsi="Arial" w:cs="Arial"/>
          <w:sz w:val="24"/>
        </w:rPr>
      </w:pPr>
    </w:p>
    <w:p w14:paraId="71C9F719" w14:textId="77777777" w:rsidR="00726368" w:rsidRPr="00726368" w:rsidRDefault="00726368" w:rsidP="00726368">
      <w:pPr>
        <w:spacing w:after="0" w:line="240" w:lineRule="auto"/>
        <w:ind w:left="709" w:hanging="709"/>
        <w:outlineLvl w:val="0"/>
        <w:rPr>
          <w:rFonts w:ascii="Arial" w:eastAsia="Calibri" w:hAnsi="Arial" w:cs="Arial"/>
          <w:b/>
          <w:sz w:val="24"/>
          <w:szCs w:val="32"/>
        </w:rPr>
      </w:pPr>
      <w:bookmarkStart w:id="17" w:name="_Toc85072018"/>
      <w:r w:rsidRPr="00726368">
        <w:rPr>
          <w:rFonts w:ascii="Arial" w:eastAsia="Calibri" w:hAnsi="Arial" w:cs="Arial"/>
          <w:b/>
          <w:sz w:val="24"/>
          <w:szCs w:val="32"/>
        </w:rPr>
        <w:t>Additional special category processing</w:t>
      </w:r>
      <w:bookmarkEnd w:id="17"/>
    </w:p>
    <w:p w14:paraId="6C197D21" w14:textId="77777777" w:rsidR="00726368" w:rsidRPr="00726368" w:rsidRDefault="00726368" w:rsidP="00726368">
      <w:pPr>
        <w:spacing w:after="0" w:line="240" w:lineRule="auto"/>
        <w:rPr>
          <w:rFonts w:ascii="Arial" w:eastAsia="Calibri" w:hAnsi="Arial" w:cs="Arial"/>
          <w:b/>
          <w:sz w:val="24"/>
        </w:rPr>
      </w:pPr>
    </w:p>
    <w:p w14:paraId="28E24F5B" w14:textId="77777777" w:rsidR="00726368" w:rsidRPr="00726368" w:rsidRDefault="00726368" w:rsidP="00726368">
      <w:pPr>
        <w:spacing w:after="0" w:line="240" w:lineRule="auto"/>
        <w:jc w:val="both"/>
        <w:rPr>
          <w:rFonts w:ascii="Arial" w:eastAsia="Calibri" w:hAnsi="Arial" w:cs="Arial"/>
          <w:sz w:val="24"/>
        </w:rPr>
      </w:pPr>
      <w:r w:rsidRPr="00726368">
        <w:rPr>
          <w:rFonts w:ascii="Arial" w:eastAsia="Calibri" w:hAnsi="Arial" w:cs="Arial"/>
          <w:sz w:val="24"/>
        </w:rPr>
        <w:t xml:space="preserve">The school may carry out processing of special category data where it is not required to have an appropriate policy document.  This processing is lawful, fair and transparent, and is documented in the school’s privacy notices on the privacy page of our website.  </w:t>
      </w:r>
    </w:p>
    <w:p w14:paraId="0D0B0CFC" w14:textId="77777777" w:rsidR="00726368" w:rsidRPr="00726368" w:rsidRDefault="00726368" w:rsidP="00726368">
      <w:pPr>
        <w:spacing w:after="0" w:line="240" w:lineRule="auto"/>
        <w:rPr>
          <w:rFonts w:ascii="Arial" w:eastAsia="Calibri" w:hAnsi="Arial" w:cs="Arial"/>
          <w:sz w:val="24"/>
        </w:rPr>
      </w:pPr>
    </w:p>
    <w:p w14:paraId="7BFDD87D" w14:textId="77777777" w:rsidR="00726368" w:rsidRPr="00726368" w:rsidRDefault="00726368" w:rsidP="00726368">
      <w:pPr>
        <w:spacing w:after="0" w:line="240" w:lineRule="auto"/>
        <w:ind w:left="709" w:hanging="709"/>
        <w:outlineLvl w:val="0"/>
        <w:rPr>
          <w:rFonts w:ascii="Arial" w:eastAsia="Calibri" w:hAnsi="Arial" w:cs="Arial"/>
          <w:b/>
          <w:sz w:val="24"/>
          <w:szCs w:val="32"/>
        </w:rPr>
      </w:pPr>
      <w:bookmarkStart w:id="18" w:name="_Toc85072019"/>
      <w:r w:rsidRPr="00726368">
        <w:rPr>
          <w:rFonts w:ascii="Arial" w:eastAsia="Calibri" w:hAnsi="Arial" w:cs="Arial"/>
          <w:b/>
          <w:sz w:val="24"/>
          <w:szCs w:val="32"/>
        </w:rPr>
        <w:t>Further information</w:t>
      </w:r>
      <w:bookmarkEnd w:id="18"/>
    </w:p>
    <w:p w14:paraId="54673569" w14:textId="77777777" w:rsidR="00726368" w:rsidRPr="00726368" w:rsidRDefault="00726368" w:rsidP="00726368">
      <w:pPr>
        <w:spacing w:after="0" w:line="240" w:lineRule="auto"/>
        <w:rPr>
          <w:rFonts w:ascii="Arial" w:eastAsia="Calibri" w:hAnsi="Arial" w:cs="Arial"/>
          <w:b/>
          <w:sz w:val="24"/>
        </w:rPr>
      </w:pPr>
    </w:p>
    <w:p w14:paraId="3BADB78D" w14:textId="1678DCAE" w:rsidR="00726368" w:rsidRDefault="00726368" w:rsidP="00726368">
      <w:pPr>
        <w:widowControl w:val="0"/>
        <w:overflowPunct w:val="0"/>
        <w:autoSpaceDE w:val="0"/>
        <w:autoSpaceDN w:val="0"/>
        <w:adjustRightInd w:val="0"/>
        <w:spacing w:after="0" w:line="285" w:lineRule="auto"/>
        <w:rPr>
          <w:rFonts w:eastAsia="Times New Roman" w:cs="Calibri"/>
          <w:b/>
          <w:bCs/>
          <w:color w:val="000000"/>
          <w:kern w:val="28"/>
          <w:lang w:eastAsia="en-GB"/>
        </w:rPr>
      </w:pPr>
      <w:r w:rsidRPr="00726368">
        <w:rPr>
          <w:rFonts w:ascii="Arial" w:eastAsia="Calibri" w:hAnsi="Arial" w:cs="Arial"/>
          <w:sz w:val="24"/>
        </w:rPr>
        <w:t xml:space="preserve">The school’s Data Protection Officer can be contacted for further information about this policy document at </w:t>
      </w:r>
      <w:hyperlink r:id="rId13">
        <w:r w:rsidRPr="00726368">
          <w:rPr>
            <w:rFonts w:ascii="Arial" w:eastAsia="Calibri" w:hAnsi="Arial" w:cs="Arial"/>
            <w:color w:val="0000FF"/>
            <w:sz w:val="24"/>
            <w:u w:val="single"/>
          </w:rPr>
          <w:t>schooldataprotectionofficer@doncaster.gov.uk</w:t>
        </w:r>
      </w:hyperlink>
      <w:r w:rsidRPr="00726368">
        <w:rPr>
          <w:rFonts w:ascii="Arial" w:eastAsia="Calibri" w:hAnsi="Arial" w:cs="Arial"/>
          <w:sz w:val="24"/>
        </w:rPr>
        <w:t xml:space="preserve">.   </w:t>
      </w:r>
    </w:p>
    <w:sectPr w:rsidR="00726368" w:rsidSect="0035072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76BD" w14:textId="77777777" w:rsidR="00E045F0" w:rsidRDefault="00E045F0">
      <w:pPr>
        <w:spacing w:after="0" w:line="240" w:lineRule="auto"/>
      </w:pPr>
      <w:r>
        <w:separator/>
      </w:r>
    </w:p>
  </w:endnote>
  <w:endnote w:type="continuationSeparator" w:id="0">
    <w:p w14:paraId="619DC127" w14:textId="77777777" w:rsidR="00E045F0" w:rsidRDefault="00E045F0">
      <w:pPr>
        <w:spacing w:after="0" w:line="240" w:lineRule="auto"/>
      </w:pPr>
      <w:r>
        <w:continuationSeparator/>
      </w:r>
    </w:p>
  </w:endnote>
  <w:endnote w:type="continuationNotice" w:id="1">
    <w:p w14:paraId="545ADD5A" w14:textId="77777777" w:rsidR="00E045F0" w:rsidRDefault="00E04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11" w14:textId="77777777" w:rsidR="006542BC" w:rsidRDefault="00654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C6D9" w14:textId="77777777" w:rsidR="006542BC" w:rsidRDefault="00654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69E7" w14:textId="77777777" w:rsidR="006542BC" w:rsidRDefault="00654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39F3" w14:textId="77777777" w:rsidR="00E045F0" w:rsidRDefault="00E045F0">
      <w:pPr>
        <w:spacing w:after="0" w:line="240" w:lineRule="auto"/>
      </w:pPr>
      <w:r>
        <w:separator/>
      </w:r>
    </w:p>
  </w:footnote>
  <w:footnote w:type="continuationSeparator" w:id="0">
    <w:p w14:paraId="7FA7EE16" w14:textId="77777777" w:rsidR="00E045F0" w:rsidRDefault="00E045F0">
      <w:pPr>
        <w:spacing w:after="0" w:line="240" w:lineRule="auto"/>
      </w:pPr>
      <w:r>
        <w:continuationSeparator/>
      </w:r>
    </w:p>
  </w:footnote>
  <w:footnote w:type="continuationNotice" w:id="1">
    <w:p w14:paraId="224DD01F" w14:textId="77777777" w:rsidR="00E045F0" w:rsidRDefault="00E045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BBB9" w14:textId="1EE8E84D" w:rsidR="00B553A2" w:rsidRDefault="00B55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149068"/>
      <w:docPartObj>
        <w:docPartGallery w:val="Watermarks"/>
        <w:docPartUnique/>
      </w:docPartObj>
    </w:sdtPr>
    <w:sdtContent>
      <w:p w14:paraId="46921012" w14:textId="58EAEE75" w:rsidR="00B553A2" w:rsidRDefault="00832C26">
        <w:pPr>
          <w:pStyle w:val="Header"/>
        </w:pPr>
        <w:r>
          <w:pict w14:anchorId="65E11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D45C" w14:textId="016F1E45" w:rsidR="00B553A2" w:rsidRDefault="00B55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7FF0192"/>
    <w:multiLevelType w:val="hybridMultilevel"/>
    <w:tmpl w:val="B6CC6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F42CC"/>
    <w:multiLevelType w:val="hybridMultilevel"/>
    <w:tmpl w:val="D820E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A594B"/>
    <w:multiLevelType w:val="hybridMultilevel"/>
    <w:tmpl w:val="9192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A7C20"/>
    <w:multiLevelType w:val="hybridMultilevel"/>
    <w:tmpl w:val="72DC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F66CE"/>
    <w:multiLevelType w:val="hybridMultilevel"/>
    <w:tmpl w:val="2E7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50695"/>
    <w:multiLevelType w:val="hybridMultilevel"/>
    <w:tmpl w:val="401E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03DE3"/>
    <w:multiLevelType w:val="multilevel"/>
    <w:tmpl w:val="0126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AE2888"/>
    <w:multiLevelType w:val="hybridMultilevel"/>
    <w:tmpl w:val="5674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F13B2"/>
    <w:multiLevelType w:val="hybridMultilevel"/>
    <w:tmpl w:val="B5D2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445942B6"/>
    <w:multiLevelType w:val="hybridMultilevel"/>
    <w:tmpl w:val="009A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A865A7"/>
    <w:multiLevelType w:val="hybridMultilevel"/>
    <w:tmpl w:val="FC3C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3531D"/>
    <w:multiLevelType w:val="multilevel"/>
    <w:tmpl w:val="7C621AEA"/>
    <w:styleLink w:val="Style1"/>
    <w:lvl w:ilvl="0">
      <w:start w:val="1"/>
      <w:numFmt w:val="decimal"/>
      <w:pStyle w:val="TSBHeadings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8F6C65"/>
    <w:multiLevelType w:val="hybridMultilevel"/>
    <w:tmpl w:val="091E425A"/>
    <w:lvl w:ilvl="0" w:tplc="FEA462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A63EB"/>
    <w:multiLevelType w:val="hybridMultilevel"/>
    <w:tmpl w:val="3B86E110"/>
    <w:lvl w:ilvl="0" w:tplc="8A86D79C">
      <w:start w:val="1"/>
      <w:numFmt w:val="bullet"/>
      <w:pStyle w:val="PolicyBullets"/>
      <w:lvlText w:val=""/>
      <w:lvlJc w:val="left"/>
      <w:pPr>
        <w:ind w:left="1925" w:hanging="360"/>
      </w:pPr>
      <w:rPr>
        <w:rFonts w:ascii="Symbol" w:hAnsi="Symbol" w:hint="default"/>
      </w:rPr>
    </w:lvl>
    <w:lvl w:ilvl="1" w:tplc="DBF4C736">
      <w:start w:val="3"/>
      <w:numFmt w:val="bullet"/>
      <w:lvlText w:val="-"/>
      <w:lvlJc w:val="left"/>
      <w:pPr>
        <w:ind w:left="2645"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6" w15:restartNumberingAfterBreak="0">
    <w:nsid w:val="5A1B15AD"/>
    <w:multiLevelType w:val="hybridMultilevel"/>
    <w:tmpl w:val="20C20CDA"/>
    <w:lvl w:ilvl="0" w:tplc="8A7A067C">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5CC7782E"/>
    <w:multiLevelType w:val="hybridMultilevel"/>
    <w:tmpl w:val="2C34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9714E9"/>
    <w:multiLevelType w:val="hybridMultilevel"/>
    <w:tmpl w:val="E09C5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8E23AD"/>
    <w:multiLevelType w:val="hybridMultilevel"/>
    <w:tmpl w:val="DB90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7A4804"/>
    <w:multiLevelType w:val="hybridMultilevel"/>
    <w:tmpl w:val="D550D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23" w15:restartNumberingAfterBreak="0">
    <w:nsid w:val="6F6549F9"/>
    <w:multiLevelType w:val="hybridMultilevel"/>
    <w:tmpl w:val="3A0E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442E0C"/>
    <w:multiLevelType w:val="hybridMultilevel"/>
    <w:tmpl w:val="8548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68365D"/>
    <w:multiLevelType w:val="hybridMultilevel"/>
    <w:tmpl w:val="44AA9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943683"/>
    <w:multiLevelType w:val="hybridMultilevel"/>
    <w:tmpl w:val="D83C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262A0"/>
    <w:multiLevelType w:val="hybridMultilevel"/>
    <w:tmpl w:val="9B106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3"/>
  </w:num>
  <w:num w:numId="4">
    <w:abstractNumId w:val="0"/>
  </w:num>
  <w:num w:numId="5">
    <w:abstractNumId w:val="16"/>
  </w:num>
  <w:num w:numId="6">
    <w:abstractNumId w:val="10"/>
    <w:lvlOverride w:ilvl="0">
      <w:lvl w:ilvl="0">
        <w:start w:val="1"/>
        <w:numFmt w:val="decimal"/>
        <w:pStyle w:val="TSBHeadings1"/>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bCs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5"/>
  </w:num>
  <w:num w:numId="8">
    <w:abstractNumId w:val="6"/>
  </w:num>
  <w:num w:numId="9">
    <w:abstractNumId w:val="27"/>
  </w:num>
  <w:num w:numId="10">
    <w:abstractNumId w:val="12"/>
  </w:num>
  <w:num w:numId="11">
    <w:abstractNumId w:val="8"/>
  </w:num>
  <w:num w:numId="12">
    <w:abstractNumId w:val="24"/>
  </w:num>
  <w:num w:numId="13">
    <w:abstractNumId w:val="1"/>
  </w:num>
  <w:num w:numId="14">
    <w:abstractNumId w:val="9"/>
  </w:num>
  <w:num w:numId="15">
    <w:abstractNumId w:val="11"/>
  </w:num>
  <w:num w:numId="16">
    <w:abstractNumId w:val="19"/>
  </w:num>
  <w:num w:numId="17">
    <w:abstractNumId w:val="3"/>
  </w:num>
  <w:num w:numId="18">
    <w:abstractNumId w:val="4"/>
  </w:num>
  <w:num w:numId="19">
    <w:abstractNumId w:val="26"/>
  </w:num>
  <w:num w:numId="20">
    <w:abstractNumId w:val="18"/>
  </w:num>
  <w:num w:numId="21">
    <w:abstractNumId w:val="23"/>
  </w:num>
  <w:num w:numId="22">
    <w:abstractNumId w:val="14"/>
  </w:num>
  <w:num w:numId="23">
    <w:abstractNumId w:val="7"/>
  </w:num>
  <w:num w:numId="24">
    <w:abstractNumId w:val="5"/>
  </w:num>
  <w:num w:numId="25">
    <w:abstractNumId w:val="2"/>
  </w:num>
  <w:num w:numId="26">
    <w:abstractNumId w:val="25"/>
  </w:num>
  <w:num w:numId="27">
    <w:abstractNumId w:val="20"/>
  </w:num>
  <w:num w:numId="28">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47E"/>
    <w:rsid w:val="00011303"/>
    <w:rsid w:val="00031718"/>
    <w:rsid w:val="00095E76"/>
    <w:rsid w:val="000A1DC5"/>
    <w:rsid w:val="000C1F1A"/>
    <w:rsid w:val="0010509C"/>
    <w:rsid w:val="00107314"/>
    <w:rsid w:val="00167719"/>
    <w:rsid w:val="00171E29"/>
    <w:rsid w:val="00182E87"/>
    <w:rsid w:val="001C7DC7"/>
    <w:rsid w:val="00223FFA"/>
    <w:rsid w:val="002543E1"/>
    <w:rsid w:val="00272737"/>
    <w:rsid w:val="00280C76"/>
    <w:rsid w:val="0028581F"/>
    <w:rsid w:val="00291654"/>
    <w:rsid w:val="002A44F0"/>
    <w:rsid w:val="002B3785"/>
    <w:rsid w:val="002E7494"/>
    <w:rsid w:val="00301BC9"/>
    <w:rsid w:val="0035072D"/>
    <w:rsid w:val="003D5D3C"/>
    <w:rsid w:val="003E0C73"/>
    <w:rsid w:val="004241D0"/>
    <w:rsid w:val="0047150B"/>
    <w:rsid w:val="004838FF"/>
    <w:rsid w:val="004A3BA9"/>
    <w:rsid w:val="004C6B4F"/>
    <w:rsid w:val="004E0A82"/>
    <w:rsid w:val="004E70F6"/>
    <w:rsid w:val="00524AB9"/>
    <w:rsid w:val="005362B5"/>
    <w:rsid w:val="00564059"/>
    <w:rsid w:val="005705D6"/>
    <w:rsid w:val="005A3A61"/>
    <w:rsid w:val="005A622C"/>
    <w:rsid w:val="005A65ED"/>
    <w:rsid w:val="005D0EC5"/>
    <w:rsid w:val="005D47B1"/>
    <w:rsid w:val="00606750"/>
    <w:rsid w:val="00644223"/>
    <w:rsid w:val="00650195"/>
    <w:rsid w:val="006542BC"/>
    <w:rsid w:val="00685866"/>
    <w:rsid w:val="006D508B"/>
    <w:rsid w:val="006E7378"/>
    <w:rsid w:val="00726368"/>
    <w:rsid w:val="00745DEA"/>
    <w:rsid w:val="00766B83"/>
    <w:rsid w:val="00784A18"/>
    <w:rsid w:val="007B2ECF"/>
    <w:rsid w:val="007D4843"/>
    <w:rsid w:val="007F01B1"/>
    <w:rsid w:val="007F47A1"/>
    <w:rsid w:val="00832C26"/>
    <w:rsid w:val="00832E18"/>
    <w:rsid w:val="0083733B"/>
    <w:rsid w:val="0085765F"/>
    <w:rsid w:val="00891AF4"/>
    <w:rsid w:val="008A793D"/>
    <w:rsid w:val="008B23B9"/>
    <w:rsid w:val="008E347E"/>
    <w:rsid w:val="009511A0"/>
    <w:rsid w:val="0095471C"/>
    <w:rsid w:val="00955E59"/>
    <w:rsid w:val="00957C9F"/>
    <w:rsid w:val="009D6292"/>
    <w:rsid w:val="009E010E"/>
    <w:rsid w:val="009E062A"/>
    <w:rsid w:val="009E738A"/>
    <w:rsid w:val="00A02D37"/>
    <w:rsid w:val="00A40DDE"/>
    <w:rsid w:val="00A40F05"/>
    <w:rsid w:val="00A57DBF"/>
    <w:rsid w:val="00A86F7E"/>
    <w:rsid w:val="00A931B9"/>
    <w:rsid w:val="00AB7FA9"/>
    <w:rsid w:val="00AC01B0"/>
    <w:rsid w:val="00AF32B6"/>
    <w:rsid w:val="00B22973"/>
    <w:rsid w:val="00B553A2"/>
    <w:rsid w:val="00B71CC9"/>
    <w:rsid w:val="00B83F67"/>
    <w:rsid w:val="00BA1E73"/>
    <w:rsid w:val="00BA7D17"/>
    <w:rsid w:val="00C22349"/>
    <w:rsid w:val="00C51092"/>
    <w:rsid w:val="00C5192F"/>
    <w:rsid w:val="00C57562"/>
    <w:rsid w:val="00C576C2"/>
    <w:rsid w:val="00CA4D56"/>
    <w:rsid w:val="00CB1831"/>
    <w:rsid w:val="00D239DA"/>
    <w:rsid w:val="00D27380"/>
    <w:rsid w:val="00D4257D"/>
    <w:rsid w:val="00D4517E"/>
    <w:rsid w:val="00D632D2"/>
    <w:rsid w:val="00D66075"/>
    <w:rsid w:val="00D853D2"/>
    <w:rsid w:val="00DE6723"/>
    <w:rsid w:val="00DE730B"/>
    <w:rsid w:val="00E045F0"/>
    <w:rsid w:val="00E3508E"/>
    <w:rsid w:val="00E67EAE"/>
    <w:rsid w:val="00E94D86"/>
    <w:rsid w:val="00EA38BE"/>
    <w:rsid w:val="00EC00F9"/>
    <w:rsid w:val="00EF1DE8"/>
    <w:rsid w:val="00F00A74"/>
    <w:rsid w:val="00F1065D"/>
    <w:rsid w:val="00F10B60"/>
    <w:rsid w:val="00F84AC9"/>
    <w:rsid w:val="00F94CA0"/>
    <w:rsid w:val="00FB42C1"/>
    <w:rsid w:val="00FD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854A7A"/>
  <w15:chartTrackingRefBased/>
  <w15:docId w15:val="{CF284F23-2608-4F6F-B992-4A93A93D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7E"/>
  </w:style>
  <w:style w:type="paragraph" w:styleId="Heading10">
    <w:name w:val="heading 1"/>
    <w:basedOn w:val="Normal"/>
    <w:next w:val="Normal"/>
    <w:link w:val="Heading1Char"/>
    <w:uiPriority w:val="9"/>
    <w:qFormat/>
    <w:rsid w:val="00B553A2"/>
    <w:pPr>
      <w:keepNext/>
      <w:keepLines/>
      <w:spacing w:before="240" w:after="0"/>
      <w:outlineLvl w:val="0"/>
    </w:pPr>
    <w:rPr>
      <w:rFonts w:ascii="Arial" w:hAnsi="Arial" w:cs="Arial"/>
      <w:b/>
      <w:sz w:val="28"/>
      <w:szCs w:val="32"/>
    </w:rPr>
  </w:style>
  <w:style w:type="paragraph" w:styleId="Heading2">
    <w:name w:val="heading 2"/>
    <w:basedOn w:val="Normal"/>
    <w:next w:val="Normal"/>
    <w:link w:val="Heading2Char"/>
    <w:uiPriority w:val="9"/>
    <w:semiHidden/>
    <w:unhideWhenUsed/>
    <w:qFormat/>
    <w:rsid w:val="00B553A2"/>
    <w:pPr>
      <w:keepNext/>
      <w:keepLines/>
      <w:spacing w:before="40" w:after="0"/>
      <w:outlineLvl w:val="1"/>
    </w:pPr>
    <w:rPr>
      <w:rFonts w:ascii="Arial" w:hAnsi="Arial" w:cs="Arial"/>
      <w:sz w:val="32"/>
      <w:szCs w:val="32"/>
    </w:rPr>
  </w:style>
  <w:style w:type="paragraph" w:styleId="Heading3">
    <w:name w:val="heading 3"/>
    <w:basedOn w:val="Normal"/>
    <w:next w:val="Normal"/>
    <w:link w:val="Heading3Char"/>
    <w:uiPriority w:val="9"/>
    <w:semiHidden/>
    <w:unhideWhenUsed/>
    <w:qFormat/>
    <w:rsid w:val="00B553A2"/>
    <w:pPr>
      <w:keepNext/>
      <w:keepLines/>
      <w:spacing w:before="40" w:after="0"/>
      <w:outlineLvl w:val="2"/>
    </w:pPr>
    <w:rPr>
      <w:rFonts w:ascii="Arial" w:eastAsia="Times New Roman" w:hAnsi="Arial" w:cs="Times New Roman"/>
      <w:b/>
      <w:bCs/>
      <w:color w:val="FFD006"/>
    </w:rPr>
  </w:style>
  <w:style w:type="paragraph" w:styleId="Heading4">
    <w:name w:val="heading 4"/>
    <w:basedOn w:val="Normal"/>
    <w:next w:val="Normal"/>
    <w:link w:val="Heading4Char"/>
    <w:uiPriority w:val="9"/>
    <w:semiHidden/>
    <w:unhideWhenUsed/>
    <w:qFormat/>
    <w:rsid w:val="00B553A2"/>
    <w:pPr>
      <w:keepNext/>
      <w:keepLines/>
      <w:spacing w:before="40" w:after="0"/>
      <w:outlineLvl w:val="3"/>
    </w:pPr>
    <w:rPr>
      <w:rFonts w:ascii="Arial" w:eastAsia="Times New Roman" w:hAnsi="Arial" w:cs="Times New Roman"/>
      <w:b/>
      <w:bCs/>
      <w:i/>
      <w:iCs/>
      <w:color w:val="FFD006"/>
    </w:rPr>
  </w:style>
  <w:style w:type="paragraph" w:styleId="Heading5">
    <w:name w:val="heading 5"/>
    <w:basedOn w:val="Normal"/>
    <w:next w:val="Normal"/>
    <w:link w:val="Heading5Char"/>
    <w:uiPriority w:val="9"/>
    <w:semiHidden/>
    <w:unhideWhenUsed/>
    <w:qFormat/>
    <w:rsid w:val="00B553A2"/>
    <w:pPr>
      <w:keepNext/>
      <w:keepLines/>
      <w:spacing w:before="40" w:after="0"/>
      <w:outlineLvl w:val="4"/>
    </w:pPr>
    <w:rPr>
      <w:rFonts w:ascii="Arial" w:eastAsia="Times New Roman" w:hAnsi="Arial" w:cs="Times New Roman"/>
      <w:color w:val="816800"/>
    </w:rPr>
  </w:style>
  <w:style w:type="paragraph" w:styleId="Heading6">
    <w:name w:val="heading 6"/>
    <w:basedOn w:val="Normal"/>
    <w:next w:val="Normal"/>
    <w:link w:val="Heading6Char"/>
    <w:uiPriority w:val="9"/>
    <w:semiHidden/>
    <w:unhideWhenUsed/>
    <w:qFormat/>
    <w:rsid w:val="00B553A2"/>
    <w:pPr>
      <w:keepNext/>
      <w:keepLines/>
      <w:spacing w:before="40" w:after="0"/>
      <w:outlineLvl w:val="5"/>
    </w:pPr>
    <w:rPr>
      <w:rFonts w:ascii="Arial" w:eastAsia="Times New Roman" w:hAnsi="Arial" w:cs="Times New Roman"/>
      <w:i/>
      <w:iCs/>
      <w:color w:val="816800"/>
    </w:rPr>
  </w:style>
  <w:style w:type="paragraph" w:styleId="Heading7">
    <w:name w:val="heading 7"/>
    <w:basedOn w:val="Normal"/>
    <w:next w:val="Normal"/>
    <w:link w:val="Heading7Char"/>
    <w:uiPriority w:val="9"/>
    <w:semiHidden/>
    <w:unhideWhenUsed/>
    <w:qFormat/>
    <w:rsid w:val="00B553A2"/>
    <w:pPr>
      <w:keepNext/>
      <w:keepLines/>
      <w:spacing w:before="40" w:after="0"/>
      <w:outlineLvl w:val="6"/>
    </w:pPr>
    <w:rPr>
      <w:rFonts w:ascii="Arial" w:eastAsia="Times New Roman" w:hAnsi="Arial" w:cs="Times New Roman"/>
      <w:i/>
      <w:iCs/>
      <w:color w:val="404040"/>
    </w:rPr>
  </w:style>
  <w:style w:type="paragraph" w:styleId="Heading8">
    <w:name w:val="heading 8"/>
    <w:basedOn w:val="Normal"/>
    <w:next w:val="Normal"/>
    <w:link w:val="Heading8Char"/>
    <w:uiPriority w:val="9"/>
    <w:semiHidden/>
    <w:unhideWhenUsed/>
    <w:qFormat/>
    <w:rsid w:val="00B553A2"/>
    <w:pPr>
      <w:keepNext/>
      <w:keepLines/>
      <w:spacing w:before="40" w:after="0"/>
      <w:outlineLvl w:val="7"/>
    </w:pPr>
    <w:rPr>
      <w:rFonts w:ascii="Arial" w:eastAsia="Times New Roman" w:hAnsi="Arial" w:cs="Times New Roman"/>
      <w:color w:val="404040"/>
      <w:sz w:val="20"/>
      <w:szCs w:val="20"/>
    </w:rPr>
  </w:style>
  <w:style w:type="paragraph" w:styleId="Heading9">
    <w:name w:val="heading 9"/>
    <w:basedOn w:val="Normal"/>
    <w:next w:val="Normal"/>
    <w:link w:val="Heading9Char"/>
    <w:uiPriority w:val="9"/>
    <w:semiHidden/>
    <w:unhideWhenUsed/>
    <w:qFormat/>
    <w:rsid w:val="00B553A2"/>
    <w:pPr>
      <w:keepNext/>
      <w:keepLines/>
      <w:spacing w:before="40" w:after="0"/>
      <w:outlineLvl w:val="8"/>
    </w:pPr>
    <w:rPr>
      <w:rFonts w:ascii="Arial" w:eastAsia="Times New Roman" w:hAnsi="Arial"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47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FD7EB6"/>
    <w:pPr>
      <w:ind w:left="720"/>
      <w:contextualSpacing/>
    </w:pPr>
  </w:style>
  <w:style w:type="paragraph" w:styleId="Header">
    <w:name w:val="header"/>
    <w:basedOn w:val="Normal"/>
    <w:link w:val="HeaderChar"/>
    <w:uiPriority w:val="99"/>
    <w:unhideWhenUsed/>
    <w:rsid w:val="009E010E"/>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9E010E"/>
    <w:rPr>
      <w:rFonts w:ascii="Calibri" w:eastAsia="Calibri" w:hAnsi="Calibri" w:cs="Times New Roman"/>
    </w:rPr>
  </w:style>
  <w:style w:type="paragraph" w:styleId="Footer">
    <w:name w:val="footer"/>
    <w:basedOn w:val="Normal"/>
    <w:link w:val="FooterChar"/>
    <w:uiPriority w:val="99"/>
    <w:unhideWhenUsed/>
    <w:rsid w:val="009E010E"/>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9E010E"/>
    <w:rPr>
      <w:rFonts w:ascii="Calibri" w:eastAsia="Calibri" w:hAnsi="Calibri" w:cs="Times New Roman"/>
    </w:rPr>
  </w:style>
  <w:style w:type="paragraph" w:customStyle="1" w:styleId="TSBHeadings1">
    <w:name w:val="TSB Headings1"/>
    <w:basedOn w:val="ListParagraph"/>
    <w:next w:val="Normal"/>
    <w:autoRedefine/>
    <w:uiPriority w:val="9"/>
    <w:qFormat/>
    <w:rsid w:val="00B553A2"/>
    <w:pPr>
      <w:numPr>
        <w:numId w:val="6"/>
      </w:numPr>
      <w:tabs>
        <w:tab w:val="num" w:pos="720"/>
      </w:tabs>
      <w:spacing w:after="200" w:line="276" w:lineRule="auto"/>
      <w:ind w:left="720"/>
      <w:jc w:val="both"/>
      <w:outlineLvl w:val="0"/>
    </w:pPr>
    <w:rPr>
      <w:rFonts w:ascii="Arial" w:hAnsi="Arial" w:cs="Arial"/>
      <w:b/>
      <w:sz w:val="28"/>
      <w:szCs w:val="32"/>
    </w:rPr>
  </w:style>
  <w:style w:type="paragraph" w:customStyle="1" w:styleId="Heading21">
    <w:name w:val="Heading 21"/>
    <w:basedOn w:val="Normal"/>
    <w:next w:val="Normal"/>
    <w:uiPriority w:val="9"/>
    <w:unhideWhenUsed/>
    <w:qFormat/>
    <w:rsid w:val="00B553A2"/>
    <w:pPr>
      <w:numPr>
        <w:ilvl w:val="1"/>
        <w:numId w:val="2"/>
      </w:numPr>
      <w:tabs>
        <w:tab w:val="num" w:pos="1440"/>
      </w:tabs>
      <w:spacing w:after="120" w:line="276" w:lineRule="auto"/>
      <w:ind w:left="1440" w:hanging="360"/>
      <w:outlineLvl w:val="1"/>
    </w:pPr>
    <w:rPr>
      <w:rFonts w:ascii="Arial" w:hAnsi="Arial" w:cs="Arial"/>
      <w:sz w:val="32"/>
      <w:szCs w:val="32"/>
    </w:rPr>
  </w:style>
  <w:style w:type="paragraph" w:customStyle="1" w:styleId="Heading31">
    <w:name w:val="Heading 31"/>
    <w:basedOn w:val="Normal"/>
    <w:next w:val="Normal"/>
    <w:uiPriority w:val="9"/>
    <w:semiHidden/>
    <w:unhideWhenUsed/>
    <w:qFormat/>
    <w:rsid w:val="00B553A2"/>
    <w:pPr>
      <w:keepNext/>
      <w:keepLines/>
      <w:numPr>
        <w:ilvl w:val="2"/>
        <w:numId w:val="2"/>
      </w:numPr>
      <w:tabs>
        <w:tab w:val="num" w:pos="2160"/>
      </w:tabs>
      <w:spacing w:before="200" w:after="200" w:line="276" w:lineRule="auto"/>
      <w:ind w:left="2160" w:hanging="360"/>
      <w:outlineLvl w:val="2"/>
    </w:pPr>
    <w:rPr>
      <w:rFonts w:ascii="Arial" w:eastAsia="Times New Roman" w:hAnsi="Arial" w:cs="Times New Roman"/>
      <w:b/>
      <w:bCs/>
      <w:color w:val="FFD006"/>
    </w:rPr>
  </w:style>
  <w:style w:type="paragraph" w:customStyle="1" w:styleId="Heading41">
    <w:name w:val="Heading 41"/>
    <w:basedOn w:val="Normal"/>
    <w:next w:val="Normal"/>
    <w:uiPriority w:val="9"/>
    <w:semiHidden/>
    <w:unhideWhenUsed/>
    <w:qFormat/>
    <w:rsid w:val="00B553A2"/>
    <w:pPr>
      <w:keepNext/>
      <w:keepLines/>
      <w:numPr>
        <w:ilvl w:val="3"/>
        <w:numId w:val="2"/>
      </w:numPr>
      <w:tabs>
        <w:tab w:val="num" w:pos="2880"/>
      </w:tabs>
      <w:spacing w:before="200" w:after="200" w:line="276" w:lineRule="auto"/>
      <w:ind w:left="2880" w:hanging="360"/>
      <w:outlineLvl w:val="3"/>
    </w:pPr>
    <w:rPr>
      <w:rFonts w:ascii="Arial" w:eastAsia="Times New Roman" w:hAnsi="Arial" w:cs="Times New Roman"/>
      <w:b/>
      <w:bCs/>
      <w:i/>
      <w:iCs/>
      <w:color w:val="FFD006"/>
    </w:rPr>
  </w:style>
  <w:style w:type="paragraph" w:customStyle="1" w:styleId="Heading51">
    <w:name w:val="Heading 51"/>
    <w:basedOn w:val="Normal"/>
    <w:next w:val="Normal"/>
    <w:uiPriority w:val="9"/>
    <w:semiHidden/>
    <w:unhideWhenUsed/>
    <w:qFormat/>
    <w:rsid w:val="00B553A2"/>
    <w:pPr>
      <w:keepNext/>
      <w:keepLines/>
      <w:numPr>
        <w:ilvl w:val="4"/>
        <w:numId w:val="2"/>
      </w:numPr>
      <w:tabs>
        <w:tab w:val="num" w:pos="3600"/>
      </w:tabs>
      <w:spacing w:before="200" w:after="200" w:line="276" w:lineRule="auto"/>
      <w:ind w:left="3600" w:hanging="360"/>
      <w:outlineLvl w:val="4"/>
    </w:pPr>
    <w:rPr>
      <w:rFonts w:ascii="Arial" w:eastAsia="Times New Roman" w:hAnsi="Arial" w:cs="Times New Roman"/>
      <w:color w:val="816800"/>
    </w:rPr>
  </w:style>
  <w:style w:type="paragraph" w:customStyle="1" w:styleId="Heading61">
    <w:name w:val="Heading 61"/>
    <w:basedOn w:val="Normal"/>
    <w:next w:val="Normal"/>
    <w:uiPriority w:val="9"/>
    <w:semiHidden/>
    <w:unhideWhenUsed/>
    <w:qFormat/>
    <w:rsid w:val="00B553A2"/>
    <w:pPr>
      <w:keepNext/>
      <w:keepLines/>
      <w:numPr>
        <w:ilvl w:val="5"/>
        <w:numId w:val="2"/>
      </w:numPr>
      <w:tabs>
        <w:tab w:val="num" w:pos="4320"/>
      </w:tabs>
      <w:spacing w:before="200" w:after="200" w:line="276" w:lineRule="auto"/>
      <w:ind w:left="4320" w:hanging="360"/>
      <w:outlineLvl w:val="5"/>
    </w:pPr>
    <w:rPr>
      <w:rFonts w:ascii="Arial" w:eastAsia="Times New Roman" w:hAnsi="Arial" w:cs="Times New Roman"/>
      <w:i/>
      <w:iCs/>
      <w:color w:val="816800"/>
    </w:rPr>
  </w:style>
  <w:style w:type="paragraph" w:customStyle="1" w:styleId="Heading71">
    <w:name w:val="Heading 71"/>
    <w:basedOn w:val="Normal"/>
    <w:next w:val="Normal"/>
    <w:uiPriority w:val="9"/>
    <w:semiHidden/>
    <w:unhideWhenUsed/>
    <w:qFormat/>
    <w:rsid w:val="00B553A2"/>
    <w:pPr>
      <w:keepNext/>
      <w:keepLines/>
      <w:numPr>
        <w:ilvl w:val="6"/>
        <w:numId w:val="2"/>
      </w:numPr>
      <w:tabs>
        <w:tab w:val="num" w:pos="5040"/>
      </w:tabs>
      <w:spacing w:before="200" w:after="200" w:line="276" w:lineRule="auto"/>
      <w:ind w:left="5040" w:hanging="360"/>
      <w:outlineLvl w:val="6"/>
    </w:pPr>
    <w:rPr>
      <w:rFonts w:ascii="Arial" w:eastAsia="Times New Roman" w:hAnsi="Arial" w:cs="Times New Roman"/>
      <w:i/>
      <w:iCs/>
      <w:color w:val="404040"/>
    </w:rPr>
  </w:style>
  <w:style w:type="paragraph" w:customStyle="1" w:styleId="Heading81">
    <w:name w:val="Heading 81"/>
    <w:basedOn w:val="Normal"/>
    <w:next w:val="Normal"/>
    <w:uiPriority w:val="9"/>
    <w:semiHidden/>
    <w:unhideWhenUsed/>
    <w:qFormat/>
    <w:rsid w:val="00B553A2"/>
    <w:pPr>
      <w:keepNext/>
      <w:keepLines/>
      <w:numPr>
        <w:ilvl w:val="7"/>
        <w:numId w:val="2"/>
      </w:numPr>
      <w:tabs>
        <w:tab w:val="num" w:pos="5760"/>
      </w:tabs>
      <w:spacing w:before="200" w:after="200" w:line="276" w:lineRule="auto"/>
      <w:ind w:left="5760" w:hanging="360"/>
      <w:outlineLvl w:val="7"/>
    </w:pPr>
    <w:rPr>
      <w:rFonts w:ascii="Arial" w:eastAsia="Times New Roman" w:hAnsi="Arial" w:cs="Times New Roman"/>
      <w:color w:val="404040"/>
      <w:sz w:val="20"/>
      <w:szCs w:val="20"/>
    </w:rPr>
  </w:style>
  <w:style w:type="paragraph" w:customStyle="1" w:styleId="Heading91">
    <w:name w:val="Heading 91"/>
    <w:basedOn w:val="Normal"/>
    <w:next w:val="Normal"/>
    <w:uiPriority w:val="9"/>
    <w:semiHidden/>
    <w:unhideWhenUsed/>
    <w:qFormat/>
    <w:rsid w:val="00B553A2"/>
    <w:pPr>
      <w:keepNext/>
      <w:keepLines/>
      <w:numPr>
        <w:ilvl w:val="8"/>
        <w:numId w:val="2"/>
      </w:numPr>
      <w:tabs>
        <w:tab w:val="num" w:pos="6480"/>
      </w:tabs>
      <w:spacing w:before="200" w:after="200" w:line="276" w:lineRule="auto"/>
      <w:ind w:left="6480" w:hanging="360"/>
      <w:outlineLvl w:val="8"/>
    </w:pPr>
    <w:rPr>
      <w:rFonts w:ascii="Arial" w:eastAsia="Times New Roman" w:hAnsi="Arial" w:cs="Times New Roman"/>
      <w:i/>
      <w:iCs/>
      <w:color w:val="404040"/>
      <w:sz w:val="20"/>
      <w:szCs w:val="20"/>
    </w:rPr>
  </w:style>
  <w:style w:type="numbering" w:customStyle="1" w:styleId="NoList1">
    <w:name w:val="No List1"/>
    <w:next w:val="NoList"/>
    <w:uiPriority w:val="99"/>
    <w:semiHidden/>
    <w:unhideWhenUsed/>
    <w:rsid w:val="00B553A2"/>
  </w:style>
  <w:style w:type="table" w:styleId="TableGrid">
    <w:name w:val="Table Grid"/>
    <w:basedOn w:val="TableNormal"/>
    <w:uiPriority w:val="39"/>
    <w:rsid w:val="00B5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553A2"/>
    <w:rPr>
      <w:b/>
      <w:bCs/>
    </w:rPr>
  </w:style>
  <w:style w:type="paragraph" w:styleId="BalloonText">
    <w:name w:val="Balloon Text"/>
    <w:basedOn w:val="Normal"/>
    <w:link w:val="BalloonTextChar"/>
    <w:uiPriority w:val="99"/>
    <w:semiHidden/>
    <w:unhideWhenUsed/>
    <w:rsid w:val="00B553A2"/>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3A2"/>
    <w:rPr>
      <w:rFonts w:ascii="Tahoma" w:hAnsi="Tahoma" w:cs="Tahoma"/>
      <w:sz w:val="16"/>
      <w:szCs w:val="16"/>
    </w:rPr>
  </w:style>
  <w:style w:type="character" w:styleId="Hyperlink">
    <w:name w:val="Hyperlink"/>
    <w:basedOn w:val="DefaultParagraphFont"/>
    <w:uiPriority w:val="99"/>
    <w:unhideWhenUsed/>
    <w:rsid w:val="00B553A2"/>
    <w:rPr>
      <w:color w:val="0000FF"/>
      <w:u w:val="single"/>
    </w:rPr>
  </w:style>
  <w:style w:type="character" w:customStyle="1" w:styleId="Heading1Char">
    <w:name w:val="Heading 1 Char"/>
    <w:basedOn w:val="DefaultParagraphFont"/>
    <w:link w:val="Heading10"/>
    <w:uiPriority w:val="9"/>
    <w:rsid w:val="00B553A2"/>
    <w:rPr>
      <w:rFonts w:ascii="Arial" w:hAnsi="Arial" w:cs="Arial"/>
      <w:b/>
      <w:sz w:val="28"/>
      <w:szCs w:val="32"/>
    </w:rPr>
  </w:style>
  <w:style w:type="character" w:customStyle="1" w:styleId="Heading2Char">
    <w:name w:val="Heading 2 Char"/>
    <w:basedOn w:val="DefaultParagraphFont"/>
    <w:link w:val="Heading2"/>
    <w:uiPriority w:val="9"/>
    <w:rsid w:val="00B553A2"/>
    <w:rPr>
      <w:rFonts w:ascii="Arial" w:hAnsi="Arial" w:cs="Arial"/>
      <w:sz w:val="32"/>
      <w:szCs w:val="32"/>
    </w:rPr>
  </w:style>
  <w:style w:type="paragraph" w:customStyle="1" w:styleId="TSBBodyText1">
    <w:name w:val="TSB Body Text1"/>
    <w:basedOn w:val="Normal"/>
    <w:next w:val="NoSpacing"/>
    <w:link w:val="NoSpacingChar"/>
    <w:autoRedefine/>
    <w:uiPriority w:val="1"/>
    <w:qFormat/>
    <w:rsid w:val="00B553A2"/>
    <w:pPr>
      <w:spacing w:after="200" w:line="276" w:lineRule="auto"/>
    </w:pPr>
    <w:rPr>
      <w:bCs/>
    </w:rPr>
  </w:style>
  <w:style w:type="character" w:customStyle="1" w:styleId="NoSpacingChar">
    <w:name w:val="No Spacing Char"/>
    <w:aliases w:val="TSB Body Text Char"/>
    <w:basedOn w:val="DefaultParagraphFont"/>
    <w:link w:val="TSBBodyText1"/>
    <w:uiPriority w:val="1"/>
    <w:rsid w:val="00B553A2"/>
    <w:rPr>
      <w:bCs/>
    </w:rPr>
  </w:style>
  <w:style w:type="character" w:customStyle="1" w:styleId="Heading3Char">
    <w:name w:val="Heading 3 Char"/>
    <w:basedOn w:val="DefaultParagraphFont"/>
    <w:link w:val="Heading3"/>
    <w:uiPriority w:val="9"/>
    <w:semiHidden/>
    <w:rsid w:val="00B553A2"/>
    <w:rPr>
      <w:rFonts w:ascii="Arial" w:eastAsia="Times New Roman" w:hAnsi="Arial" w:cs="Times New Roman"/>
      <w:b/>
      <w:bCs/>
      <w:color w:val="FFD006"/>
    </w:rPr>
  </w:style>
  <w:style w:type="character" w:customStyle="1" w:styleId="Heading4Char">
    <w:name w:val="Heading 4 Char"/>
    <w:basedOn w:val="DefaultParagraphFont"/>
    <w:link w:val="Heading4"/>
    <w:uiPriority w:val="9"/>
    <w:semiHidden/>
    <w:rsid w:val="00B553A2"/>
    <w:rPr>
      <w:rFonts w:ascii="Arial" w:eastAsia="Times New Roman" w:hAnsi="Arial" w:cs="Times New Roman"/>
      <w:b/>
      <w:bCs/>
      <w:i/>
      <w:iCs/>
      <w:color w:val="FFD006"/>
    </w:rPr>
  </w:style>
  <w:style w:type="character" w:customStyle="1" w:styleId="Heading5Char">
    <w:name w:val="Heading 5 Char"/>
    <w:basedOn w:val="DefaultParagraphFont"/>
    <w:link w:val="Heading5"/>
    <w:uiPriority w:val="9"/>
    <w:semiHidden/>
    <w:rsid w:val="00B553A2"/>
    <w:rPr>
      <w:rFonts w:ascii="Arial" w:eastAsia="Times New Roman" w:hAnsi="Arial" w:cs="Times New Roman"/>
      <w:color w:val="816800"/>
    </w:rPr>
  </w:style>
  <w:style w:type="character" w:customStyle="1" w:styleId="Heading6Char">
    <w:name w:val="Heading 6 Char"/>
    <w:basedOn w:val="DefaultParagraphFont"/>
    <w:link w:val="Heading6"/>
    <w:uiPriority w:val="9"/>
    <w:semiHidden/>
    <w:rsid w:val="00B553A2"/>
    <w:rPr>
      <w:rFonts w:ascii="Arial" w:eastAsia="Times New Roman" w:hAnsi="Arial" w:cs="Times New Roman"/>
      <w:i/>
      <w:iCs/>
      <w:color w:val="816800"/>
    </w:rPr>
  </w:style>
  <w:style w:type="character" w:customStyle="1" w:styleId="Heading7Char">
    <w:name w:val="Heading 7 Char"/>
    <w:basedOn w:val="DefaultParagraphFont"/>
    <w:link w:val="Heading7"/>
    <w:uiPriority w:val="9"/>
    <w:semiHidden/>
    <w:rsid w:val="00B553A2"/>
    <w:rPr>
      <w:rFonts w:ascii="Arial" w:eastAsia="Times New Roman" w:hAnsi="Arial" w:cs="Times New Roman"/>
      <w:i/>
      <w:iCs/>
      <w:color w:val="404040"/>
    </w:rPr>
  </w:style>
  <w:style w:type="character" w:customStyle="1" w:styleId="Heading8Char">
    <w:name w:val="Heading 8 Char"/>
    <w:basedOn w:val="DefaultParagraphFont"/>
    <w:link w:val="Heading8"/>
    <w:uiPriority w:val="9"/>
    <w:semiHidden/>
    <w:rsid w:val="00B553A2"/>
    <w:rPr>
      <w:rFonts w:ascii="Arial" w:eastAsia="Times New Roman" w:hAnsi="Arial" w:cs="Times New Roman"/>
      <w:color w:val="404040"/>
      <w:sz w:val="20"/>
      <w:szCs w:val="20"/>
    </w:rPr>
  </w:style>
  <w:style w:type="character" w:customStyle="1" w:styleId="Heading9Char">
    <w:name w:val="Heading 9 Char"/>
    <w:basedOn w:val="DefaultParagraphFont"/>
    <w:link w:val="Heading9"/>
    <w:uiPriority w:val="9"/>
    <w:semiHidden/>
    <w:rsid w:val="00B553A2"/>
    <w:rPr>
      <w:rFonts w:ascii="Arial" w:eastAsia="Times New Roman" w:hAnsi="Arial" w:cs="Times New Roman"/>
      <w:i/>
      <w:iCs/>
      <w:color w:val="404040"/>
      <w:sz w:val="20"/>
      <w:szCs w:val="20"/>
    </w:rPr>
  </w:style>
  <w:style w:type="paragraph" w:styleId="List">
    <w:name w:val="List"/>
    <w:basedOn w:val="TSB-Level1Numbers"/>
    <w:uiPriority w:val="99"/>
    <w:unhideWhenUsed/>
    <w:qFormat/>
    <w:rsid w:val="00B553A2"/>
    <w:pPr>
      <w:ind w:left="283" w:hanging="283"/>
      <w:contextualSpacing/>
    </w:pPr>
  </w:style>
  <w:style w:type="numbering" w:customStyle="1" w:styleId="Style1">
    <w:name w:val="Style1"/>
    <w:basedOn w:val="NoList"/>
    <w:uiPriority w:val="99"/>
    <w:rsid w:val="00B553A2"/>
    <w:pPr>
      <w:numPr>
        <w:numId w:val="3"/>
      </w:numPr>
    </w:pPr>
  </w:style>
  <w:style w:type="paragraph" w:customStyle="1" w:styleId="TSB-Level1Numbers">
    <w:name w:val="TSB - Level 1 Numbers"/>
    <w:basedOn w:val="Heading10"/>
    <w:link w:val="TSB-Level1NumbersChar"/>
    <w:qFormat/>
    <w:rsid w:val="00B553A2"/>
    <w:pPr>
      <w:numPr>
        <w:ilvl w:val="1"/>
        <w:numId w:val="6"/>
      </w:numPr>
      <w:ind w:left="0" w:firstLine="0"/>
    </w:pPr>
  </w:style>
  <w:style w:type="paragraph" w:customStyle="1" w:styleId="Heading1">
    <w:name w:val="Heading1"/>
    <w:basedOn w:val="Normal"/>
    <w:next w:val="Normal"/>
    <w:rsid w:val="00B553A2"/>
    <w:pPr>
      <w:numPr>
        <w:numId w:val="4"/>
      </w:numPr>
      <w:tabs>
        <w:tab w:val="num" w:pos="720"/>
      </w:tabs>
      <w:spacing w:before="120" w:after="120" w:line="320" w:lineRule="exact"/>
      <w:ind w:left="720"/>
    </w:pPr>
    <w:rPr>
      <w:rFonts w:ascii="Arial" w:hAnsi="Arial" w:cs="Arial"/>
      <w:b/>
      <w:color w:val="000000"/>
      <w:szCs w:val="28"/>
    </w:rPr>
  </w:style>
  <w:style w:type="character" w:styleId="CommentReference">
    <w:name w:val="annotation reference"/>
    <w:basedOn w:val="DefaultParagraphFont"/>
    <w:uiPriority w:val="99"/>
    <w:semiHidden/>
    <w:unhideWhenUsed/>
    <w:rsid w:val="00B553A2"/>
    <w:rPr>
      <w:sz w:val="16"/>
      <w:szCs w:val="16"/>
    </w:rPr>
  </w:style>
  <w:style w:type="paragraph" w:customStyle="1" w:styleId="CommentText1">
    <w:name w:val="Comment Text1"/>
    <w:basedOn w:val="Normal"/>
    <w:next w:val="CommentText"/>
    <w:link w:val="CommentTextChar"/>
    <w:uiPriority w:val="99"/>
    <w:semiHidden/>
    <w:unhideWhenUsed/>
    <w:rsid w:val="00B553A2"/>
    <w:pPr>
      <w:spacing w:after="200" w:line="276" w:lineRule="auto"/>
    </w:pPr>
    <w:rPr>
      <w:sz w:val="20"/>
      <w:szCs w:val="20"/>
    </w:rPr>
  </w:style>
  <w:style w:type="character" w:customStyle="1" w:styleId="CommentTextChar">
    <w:name w:val="Comment Text Char"/>
    <w:basedOn w:val="DefaultParagraphFont"/>
    <w:link w:val="CommentText1"/>
    <w:uiPriority w:val="99"/>
    <w:semiHidden/>
    <w:rsid w:val="00B553A2"/>
    <w:rPr>
      <w:sz w:val="20"/>
      <w:szCs w:val="20"/>
    </w:rPr>
  </w:style>
  <w:style w:type="paragraph" w:styleId="CommentText">
    <w:name w:val="annotation text"/>
    <w:basedOn w:val="Normal"/>
    <w:link w:val="CommentTextChar1"/>
    <w:uiPriority w:val="99"/>
    <w:semiHidden/>
    <w:unhideWhenUsed/>
    <w:rsid w:val="00B553A2"/>
    <w:pPr>
      <w:spacing w:line="240" w:lineRule="auto"/>
    </w:pPr>
    <w:rPr>
      <w:sz w:val="20"/>
      <w:szCs w:val="20"/>
    </w:rPr>
  </w:style>
  <w:style w:type="character" w:customStyle="1" w:styleId="CommentTextChar1">
    <w:name w:val="Comment Text Char1"/>
    <w:basedOn w:val="DefaultParagraphFont"/>
    <w:link w:val="CommentText"/>
    <w:uiPriority w:val="99"/>
    <w:semiHidden/>
    <w:rsid w:val="00B553A2"/>
    <w:rPr>
      <w:sz w:val="20"/>
      <w:szCs w:val="20"/>
    </w:rPr>
  </w:style>
  <w:style w:type="paragraph" w:styleId="CommentSubject">
    <w:name w:val="annotation subject"/>
    <w:basedOn w:val="CommentText"/>
    <w:next w:val="CommentText"/>
    <w:link w:val="CommentSubjectChar"/>
    <w:uiPriority w:val="99"/>
    <w:semiHidden/>
    <w:unhideWhenUsed/>
    <w:rsid w:val="00B553A2"/>
    <w:pPr>
      <w:spacing w:after="200" w:line="276" w:lineRule="auto"/>
    </w:pPr>
    <w:rPr>
      <w:b/>
      <w:bCs/>
    </w:rPr>
  </w:style>
  <w:style w:type="character" w:customStyle="1" w:styleId="CommentSubjectChar">
    <w:name w:val="Comment Subject Char"/>
    <w:basedOn w:val="CommentTextChar1"/>
    <w:link w:val="CommentSubject"/>
    <w:uiPriority w:val="99"/>
    <w:semiHidden/>
    <w:rsid w:val="00B553A2"/>
    <w:rPr>
      <w:b/>
      <w:bCs/>
      <w:sz w:val="20"/>
      <w:szCs w:val="20"/>
    </w:rPr>
  </w:style>
  <w:style w:type="character" w:customStyle="1" w:styleId="FollowedHyperlink1">
    <w:name w:val="FollowedHyperlink1"/>
    <w:basedOn w:val="DefaultParagraphFont"/>
    <w:uiPriority w:val="99"/>
    <w:semiHidden/>
    <w:unhideWhenUsed/>
    <w:rsid w:val="00B553A2"/>
    <w:rPr>
      <w:color w:val="7030A0"/>
      <w:u w:val="single"/>
    </w:rPr>
  </w:style>
  <w:style w:type="paragraph" w:customStyle="1" w:styleId="TSB-PolicyBullets">
    <w:name w:val="TSB - Policy Bullets"/>
    <w:basedOn w:val="ListParagraph"/>
    <w:link w:val="TSB-PolicyBulletsChar"/>
    <w:autoRedefine/>
    <w:qFormat/>
    <w:rsid w:val="00B553A2"/>
    <w:pPr>
      <w:numPr>
        <w:numId w:val="5"/>
      </w:numPr>
      <w:tabs>
        <w:tab w:val="left" w:pos="3686"/>
      </w:tabs>
      <w:spacing w:after="0" w:line="276" w:lineRule="auto"/>
      <w:ind w:left="2137" w:hanging="357"/>
      <w:contextualSpacing w:val="0"/>
      <w:jc w:val="both"/>
    </w:pPr>
  </w:style>
  <w:style w:type="paragraph" w:customStyle="1" w:styleId="TSB-Level2Numbers">
    <w:name w:val="TSB - Level 2 Numbers"/>
    <w:basedOn w:val="TSB-Level1Numbers"/>
    <w:link w:val="TSB-Level2NumbersChar"/>
    <w:autoRedefine/>
    <w:qFormat/>
    <w:rsid w:val="00B553A2"/>
  </w:style>
  <w:style w:type="character" w:customStyle="1" w:styleId="ListParagraphChar">
    <w:name w:val="List Paragraph Char"/>
    <w:basedOn w:val="DefaultParagraphFont"/>
    <w:link w:val="ListParagraph"/>
    <w:uiPriority w:val="34"/>
    <w:rsid w:val="00B553A2"/>
  </w:style>
  <w:style w:type="character" w:customStyle="1" w:styleId="TSB-PolicyBulletsChar">
    <w:name w:val="TSB - Policy Bullets Char"/>
    <w:basedOn w:val="ListParagraphChar"/>
    <w:link w:val="TSB-PolicyBullets"/>
    <w:rsid w:val="00B553A2"/>
  </w:style>
  <w:style w:type="character" w:customStyle="1" w:styleId="TSB-Level1NumbersChar">
    <w:name w:val="TSB - Level 1 Numbers Char"/>
    <w:basedOn w:val="Heading1Char"/>
    <w:link w:val="TSB-Level1Numbers"/>
    <w:rsid w:val="00B553A2"/>
    <w:rPr>
      <w:rFonts w:ascii="Arial" w:hAnsi="Arial" w:cs="Arial"/>
      <w:b/>
      <w:sz w:val="28"/>
      <w:szCs w:val="32"/>
    </w:rPr>
  </w:style>
  <w:style w:type="character" w:customStyle="1" w:styleId="TSB-Level2NumbersChar">
    <w:name w:val="TSB - Level 2 Numbers Char"/>
    <w:basedOn w:val="TSB-Level1NumbersChar"/>
    <w:link w:val="TSB-Level2Numbers"/>
    <w:rsid w:val="00B553A2"/>
    <w:rPr>
      <w:rFonts w:ascii="Arial" w:hAnsi="Arial" w:cs="Arial"/>
      <w:b/>
      <w:sz w:val="28"/>
      <w:szCs w:val="32"/>
    </w:rPr>
  </w:style>
  <w:style w:type="paragraph" w:customStyle="1" w:styleId="FootnoteText1">
    <w:name w:val="Footnote Text1"/>
    <w:basedOn w:val="Normal"/>
    <w:next w:val="FootnoteText"/>
    <w:link w:val="FootnoteTextChar"/>
    <w:uiPriority w:val="99"/>
    <w:semiHidden/>
    <w:unhideWhenUsed/>
    <w:rsid w:val="00B553A2"/>
    <w:pPr>
      <w:spacing w:after="200" w:line="276" w:lineRule="auto"/>
    </w:pPr>
    <w:rPr>
      <w:sz w:val="20"/>
      <w:szCs w:val="20"/>
    </w:rPr>
  </w:style>
  <w:style w:type="character" w:customStyle="1" w:styleId="FootnoteTextChar">
    <w:name w:val="Footnote Text Char"/>
    <w:basedOn w:val="DefaultParagraphFont"/>
    <w:link w:val="FootnoteText1"/>
    <w:uiPriority w:val="99"/>
    <w:semiHidden/>
    <w:rsid w:val="00B553A2"/>
    <w:rPr>
      <w:sz w:val="20"/>
      <w:szCs w:val="20"/>
    </w:rPr>
  </w:style>
  <w:style w:type="character" w:styleId="FootnoteReference">
    <w:name w:val="footnote reference"/>
    <w:basedOn w:val="DefaultParagraphFont"/>
    <w:uiPriority w:val="99"/>
    <w:semiHidden/>
    <w:unhideWhenUsed/>
    <w:rsid w:val="00B553A2"/>
    <w:rPr>
      <w:vertAlign w:val="superscript"/>
    </w:rPr>
  </w:style>
  <w:style w:type="table" w:customStyle="1" w:styleId="TableGrid1">
    <w:name w:val="Table Grid1"/>
    <w:basedOn w:val="TableNormal"/>
    <w:next w:val="TableGrid"/>
    <w:uiPriority w:val="59"/>
    <w:rsid w:val="00B5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53A2"/>
    <w:pPr>
      <w:spacing w:after="0" w:line="240" w:lineRule="auto"/>
    </w:pPr>
  </w:style>
  <w:style w:type="paragraph" w:customStyle="1" w:styleId="p39">
    <w:name w:val="p39"/>
    <w:basedOn w:val="Normal"/>
    <w:rsid w:val="00B553A2"/>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B553A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Title1">
    <w:name w:val="Title1"/>
    <w:basedOn w:val="Normal"/>
    <w:next w:val="Normal"/>
    <w:uiPriority w:val="10"/>
    <w:qFormat/>
    <w:rsid w:val="00B553A2"/>
    <w:pPr>
      <w:pBdr>
        <w:bottom w:val="single" w:sz="8" w:space="4" w:color="FFD006"/>
      </w:pBdr>
      <w:spacing w:after="300" w:line="276" w:lineRule="auto"/>
      <w:contextualSpacing/>
    </w:pPr>
    <w:rPr>
      <w:rFonts w:ascii="Arial" w:eastAsia="Times New Roman" w:hAnsi="Arial" w:cs="Times New Roman"/>
      <w:color w:val="00313C"/>
      <w:spacing w:val="5"/>
      <w:kern w:val="28"/>
      <w:sz w:val="52"/>
      <w:szCs w:val="52"/>
    </w:rPr>
  </w:style>
  <w:style w:type="character" w:customStyle="1" w:styleId="TitleChar">
    <w:name w:val="Title Char"/>
    <w:basedOn w:val="DefaultParagraphFont"/>
    <w:link w:val="Title"/>
    <w:uiPriority w:val="10"/>
    <w:rsid w:val="00B553A2"/>
    <w:rPr>
      <w:rFonts w:ascii="Arial" w:eastAsia="Times New Roman" w:hAnsi="Arial" w:cs="Times New Roman"/>
      <w:color w:val="00313C"/>
      <w:spacing w:val="5"/>
      <w:kern w:val="28"/>
      <w:sz w:val="52"/>
      <w:szCs w:val="52"/>
    </w:rPr>
  </w:style>
  <w:style w:type="paragraph" w:customStyle="1" w:styleId="PolicyBullets">
    <w:name w:val="Policy Bullets"/>
    <w:basedOn w:val="ListParagraph"/>
    <w:link w:val="PolicyBulletsChar"/>
    <w:qFormat/>
    <w:rsid w:val="00B553A2"/>
    <w:pPr>
      <w:numPr>
        <w:numId w:val="7"/>
      </w:numPr>
      <w:spacing w:after="0" w:line="276" w:lineRule="auto"/>
    </w:pPr>
  </w:style>
  <w:style w:type="character" w:customStyle="1" w:styleId="PolicyBulletsChar">
    <w:name w:val="Policy Bullets Char"/>
    <w:basedOn w:val="DefaultParagraphFont"/>
    <w:link w:val="PolicyBullets"/>
    <w:locked/>
    <w:rsid w:val="00B553A2"/>
  </w:style>
  <w:style w:type="paragraph" w:customStyle="1" w:styleId="Style2">
    <w:name w:val="Style2"/>
    <w:basedOn w:val="Heading10"/>
    <w:link w:val="Style2Char"/>
    <w:qFormat/>
    <w:rsid w:val="00B553A2"/>
  </w:style>
  <w:style w:type="paragraph" w:customStyle="1" w:styleId="PolicyLevel3">
    <w:name w:val="Policy Level 3"/>
    <w:basedOn w:val="Style2"/>
    <w:qFormat/>
    <w:rsid w:val="00B553A2"/>
    <w:pPr>
      <w:keepNext w:val="0"/>
      <w:keepLines w:val="0"/>
      <w:spacing w:before="0" w:after="200" w:line="276" w:lineRule="auto"/>
      <w:ind w:left="1224" w:hanging="504"/>
    </w:pPr>
    <w:rPr>
      <w:b w:val="0"/>
    </w:rPr>
  </w:style>
  <w:style w:type="character" w:customStyle="1" w:styleId="Style2Char">
    <w:name w:val="Style2 Char"/>
    <w:basedOn w:val="Heading1Char"/>
    <w:link w:val="Style2"/>
    <w:rsid w:val="00B553A2"/>
    <w:rPr>
      <w:rFonts w:ascii="Arial" w:hAnsi="Arial" w:cs="Arial"/>
      <w:b/>
      <w:sz w:val="28"/>
      <w:szCs w:val="32"/>
    </w:rPr>
  </w:style>
  <w:style w:type="character" w:customStyle="1" w:styleId="UnresolvedMention1">
    <w:name w:val="Unresolved Mention1"/>
    <w:basedOn w:val="DefaultParagraphFont"/>
    <w:uiPriority w:val="99"/>
    <w:semiHidden/>
    <w:unhideWhenUsed/>
    <w:rsid w:val="00B553A2"/>
    <w:rPr>
      <w:color w:val="605E5C"/>
      <w:shd w:val="clear" w:color="auto" w:fill="E1DFDD"/>
    </w:rPr>
  </w:style>
  <w:style w:type="paragraph" w:styleId="NormalWeb">
    <w:name w:val="Normal (Web)"/>
    <w:basedOn w:val="Normal"/>
    <w:uiPriority w:val="99"/>
    <w:unhideWhenUsed/>
    <w:rsid w:val="00B553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B553A2"/>
  </w:style>
  <w:style w:type="character" w:customStyle="1" w:styleId="Heading1Char1">
    <w:name w:val="Heading 1 Char1"/>
    <w:basedOn w:val="DefaultParagraphFont"/>
    <w:uiPriority w:val="9"/>
    <w:rsid w:val="00B553A2"/>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B553A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B553A2"/>
    <w:pPr>
      <w:spacing w:after="0" w:line="240" w:lineRule="auto"/>
    </w:pPr>
  </w:style>
  <w:style w:type="character" w:customStyle="1" w:styleId="Heading3Char1">
    <w:name w:val="Heading 3 Char1"/>
    <w:basedOn w:val="DefaultParagraphFont"/>
    <w:uiPriority w:val="9"/>
    <w:semiHidden/>
    <w:rsid w:val="00B553A2"/>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B553A2"/>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B553A2"/>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B553A2"/>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B553A2"/>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B553A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553A2"/>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B553A2"/>
    <w:rPr>
      <w:color w:val="954F72" w:themeColor="followedHyperlink"/>
      <w:u w:val="single"/>
    </w:rPr>
  </w:style>
  <w:style w:type="paragraph" w:styleId="FootnoteText">
    <w:name w:val="footnote text"/>
    <w:basedOn w:val="Normal"/>
    <w:link w:val="FootnoteTextChar1"/>
    <w:uiPriority w:val="99"/>
    <w:semiHidden/>
    <w:unhideWhenUsed/>
    <w:rsid w:val="00B553A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B553A2"/>
    <w:rPr>
      <w:sz w:val="20"/>
      <w:szCs w:val="20"/>
    </w:rPr>
  </w:style>
  <w:style w:type="paragraph" w:styleId="Title">
    <w:name w:val="Title"/>
    <w:basedOn w:val="Normal"/>
    <w:next w:val="Normal"/>
    <w:link w:val="TitleChar"/>
    <w:uiPriority w:val="10"/>
    <w:qFormat/>
    <w:rsid w:val="00B553A2"/>
    <w:pPr>
      <w:spacing w:after="0" w:line="240" w:lineRule="auto"/>
      <w:contextualSpacing/>
    </w:pPr>
    <w:rPr>
      <w:rFonts w:ascii="Arial" w:eastAsia="Times New Roman" w:hAnsi="Arial" w:cs="Times New Roman"/>
      <w:color w:val="00313C"/>
      <w:spacing w:val="5"/>
      <w:kern w:val="28"/>
      <w:sz w:val="52"/>
      <w:szCs w:val="52"/>
    </w:rPr>
  </w:style>
  <w:style w:type="character" w:customStyle="1" w:styleId="TitleChar1">
    <w:name w:val="Title Char1"/>
    <w:basedOn w:val="DefaultParagraphFont"/>
    <w:uiPriority w:val="10"/>
    <w:rsid w:val="00B553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mation.governance@doncaster.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6a633c-6b7e-41c5-a69f-262fdf1fa0d4" xsi:nil="true"/>
    <SharedWithUsers xmlns="0d6a633c-6b7e-41c5-a69f-262fdf1fa0d4">
      <UserInfo>
        <DisplayName/>
        <AccountId xsi:nil="true"/>
        <AccountType/>
      </UserInfo>
    </SharedWithUsers>
    <lcf76f155ced4ddcb4097134ff3c332f xmlns="831a0f77-12cb-498d-a652-6fd8b2e02d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77E729-DA5F-4633-AE07-F7790E186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4A50D-BA80-4F60-AB0B-E2916029F550}">
  <ds:schemaRefs>
    <ds:schemaRef ds:uri="http://schemas.openxmlformats.org/officeDocument/2006/bibliography"/>
  </ds:schemaRefs>
</ds:datastoreItem>
</file>

<file path=customXml/itemProps3.xml><?xml version="1.0" encoding="utf-8"?>
<ds:datastoreItem xmlns:ds="http://schemas.openxmlformats.org/officeDocument/2006/customXml" ds:itemID="{72A14C5D-A2F5-4E24-A5AF-B4ABD123F0F7}">
  <ds:schemaRefs>
    <ds:schemaRef ds:uri="http://schemas.microsoft.com/sharepoint/v3/contenttype/forms"/>
  </ds:schemaRefs>
</ds:datastoreItem>
</file>

<file path=customXml/itemProps4.xml><?xml version="1.0" encoding="utf-8"?>
<ds:datastoreItem xmlns:ds="http://schemas.openxmlformats.org/officeDocument/2006/customXml" ds:itemID="{0A8B2DA5-FC03-454C-AB42-85E1CD222E81}">
  <ds:schemaRefs>
    <ds:schemaRef ds:uri="http://schemas.microsoft.com/office/2006/metadata/properties"/>
    <ds:schemaRef ds:uri="http://schemas.microsoft.com/office/infopath/2007/PartnerControls"/>
    <ds:schemaRef ds:uri="0d6a633c-6b7e-41c5-a69f-262fdf1fa0d4"/>
    <ds:schemaRef ds:uri="831a0f77-12cb-498d-a652-6fd8b2e02d0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cwhitehead</dc:creator>
  <cp:keywords/>
  <dc:description/>
  <cp:lastModifiedBy>Fiona Mooney</cp:lastModifiedBy>
  <cp:revision>3</cp:revision>
  <dcterms:created xsi:type="dcterms:W3CDTF">2024-09-16T18:34:00Z</dcterms:created>
  <dcterms:modified xsi:type="dcterms:W3CDTF">2025-06-19T11:05:00Z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226000</vt:r8>
  </property>
  <property fmtid="{D5CDD505-2E9C-101B-9397-08002B2CF9AE}" pid="3" name="xd_Signature">
    <vt:bool>false</vt:bool>
  </property>
  <property fmtid="{D5CDD505-2E9C-101B-9397-08002B2CF9AE}" pid="4" name="xd_ProgID">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ContentTypeId">
    <vt:lpwstr>0x01010048ADB7D1F3015C4C82A5E00D89FE6FB4</vt:lpwstr>
  </property>
</Properties>
</file>